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B73" w:rsidRPr="00D12C7F" w:rsidRDefault="00E21B73" w:rsidP="00E21B73">
      <w:pPr>
        <w:pStyle w:val="3"/>
        <w:spacing w:line="240" w:lineRule="auto"/>
        <w:rPr>
          <w:spacing w:val="0"/>
        </w:rPr>
      </w:pPr>
      <w:r w:rsidRPr="00D12C7F">
        <w:rPr>
          <w:spacing w:val="0"/>
        </w:rPr>
        <w:t>Администрация муниципального образования «Город Астрахань»</w:t>
      </w:r>
    </w:p>
    <w:p w:rsidR="00AE525A" w:rsidRDefault="00E21B73" w:rsidP="00E21B73">
      <w:pPr>
        <w:pStyle w:val="3"/>
        <w:spacing w:line="240" w:lineRule="auto"/>
        <w:rPr>
          <w:spacing w:val="0"/>
        </w:rPr>
      </w:pPr>
      <w:r w:rsidRPr="00D12C7F">
        <w:rPr>
          <w:spacing w:val="0"/>
        </w:rPr>
        <w:t>ПОСТАНОВЛЕНИЕ</w:t>
      </w:r>
    </w:p>
    <w:p w:rsidR="00E21B73" w:rsidRPr="00D12C7F" w:rsidRDefault="00E21B73" w:rsidP="00E21B73">
      <w:pPr>
        <w:pStyle w:val="3"/>
        <w:spacing w:line="240" w:lineRule="auto"/>
        <w:rPr>
          <w:spacing w:val="0"/>
        </w:rPr>
      </w:pPr>
      <w:r w:rsidRPr="00D12C7F">
        <w:rPr>
          <w:spacing w:val="0"/>
        </w:rPr>
        <w:t>12 августа 2020 года № 223</w:t>
      </w:r>
    </w:p>
    <w:p w:rsidR="00E21B73" w:rsidRPr="00D12C7F" w:rsidRDefault="00E21B73" w:rsidP="00E21B73">
      <w:pPr>
        <w:pStyle w:val="3"/>
        <w:spacing w:line="240" w:lineRule="auto"/>
        <w:rPr>
          <w:spacing w:val="0"/>
        </w:rPr>
      </w:pPr>
      <w:r w:rsidRPr="00D12C7F">
        <w:rPr>
          <w:spacing w:val="0"/>
        </w:rPr>
        <w:t>«Об утверждении муниципальной программы</w:t>
      </w:r>
      <w:r w:rsidR="00AE525A">
        <w:rPr>
          <w:spacing w:val="0"/>
        </w:rPr>
        <w:t xml:space="preserve"> </w:t>
      </w:r>
      <w:r w:rsidRPr="00D12C7F">
        <w:rPr>
          <w:spacing w:val="0"/>
        </w:rPr>
        <w:t>муниципального образования «Город Астрахань»</w:t>
      </w:r>
    </w:p>
    <w:p w:rsidR="00E21B73" w:rsidRPr="00D12C7F" w:rsidRDefault="00E21B73" w:rsidP="00E21B73">
      <w:pPr>
        <w:pStyle w:val="3"/>
        <w:spacing w:line="240" w:lineRule="auto"/>
        <w:rPr>
          <w:spacing w:val="0"/>
        </w:rPr>
      </w:pPr>
      <w:r w:rsidRPr="00D12C7F">
        <w:rPr>
          <w:spacing w:val="0"/>
        </w:rPr>
        <w:t xml:space="preserve">«Жилищное строительство и содержание муниципального жилищного фонда </w:t>
      </w:r>
    </w:p>
    <w:p w:rsidR="00E21B73" w:rsidRPr="00D12C7F" w:rsidRDefault="00E21B73" w:rsidP="00E21B73">
      <w:pPr>
        <w:pStyle w:val="3"/>
        <w:spacing w:line="240" w:lineRule="auto"/>
        <w:rPr>
          <w:spacing w:val="0"/>
        </w:rPr>
      </w:pPr>
      <w:r w:rsidRPr="00D12C7F">
        <w:rPr>
          <w:spacing w:val="0"/>
        </w:rPr>
        <w:t>муниципального образования «Город Астрахань»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proofErr w:type="gramStart"/>
      <w:r w:rsidRPr="00D12C7F">
        <w:rPr>
          <w:spacing w:val="0"/>
        </w:rPr>
        <w:t>В целях создания условий для приведения жилищного фонда в соответствие с санитарными, техническими и иными требованиями, обеспечивающими гражданам комфортные и безопасные условия проживания, повышения качества предоставления жилищно-коммунальных услуг, снижения уровня износа многоквартирных домов, в соответствии с Уставом муниципального образования «Город Астрахань», постановлением администрации муниципального образования «Город Астрахань» от 09.06.2015 № 3626 «Об утверждении Порядка разработки, утверждения, реализации и оценки эффективности муниципальных</w:t>
      </w:r>
      <w:proofErr w:type="gramEnd"/>
      <w:r w:rsidRPr="00D12C7F">
        <w:rPr>
          <w:spacing w:val="0"/>
        </w:rPr>
        <w:t xml:space="preserve"> </w:t>
      </w:r>
      <w:proofErr w:type="gramStart"/>
      <w:r w:rsidRPr="00D12C7F">
        <w:rPr>
          <w:spacing w:val="0"/>
        </w:rPr>
        <w:t>программ муниципального образования «Город Астрахань», с дополнениями и изменениями, внесенными постановлениями администрации муниципального образования «Город Астрахань» от 26.02.2016 № 1125, от 07.02.2017 № 752, от 09.08.2017 № 4676, от 11.07.2018 № 427, от 13.08.2018 № 497, распоряжением администрации муниципального образования «Город Астрахань» от 27.05.2015 № 607-р «Об утверждении Перечня муниципальных программ муниципального образования «Город Астрахань», с изменениями, внесенными распоряжениями администрации муниципального образования «Город Астрахань» от 21.03.2016</w:t>
      </w:r>
      <w:proofErr w:type="gramEnd"/>
      <w:r w:rsidRPr="00D12C7F">
        <w:rPr>
          <w:spacing w:val="0"/>
        </w:rPr>
        <w:t xml:space="preserve"> № 193-р, от 21.10.2016 № 1534~</w:t>
      </w:r>
      <w:proofErr w:type="gramStart"/>
      <w:r w:rsidRPr="00D12C7F">
        <w:rPr>
          <w:spacing w:val="0"/>
        </w:rPr>
        <w:t>р</w:t>
      </w:r>
      <w:proofErr w:type="gramEnd"/>
      <w:r w:rsidRPr="00D12C7F">
        <w:rPr>
          <w:spacing w:val="0"/>
        </w:rPr>
        <w:t>, от 14.12.2017 № 2300-р, от 11.07.2018 № 3026-р, от 08.05.2019 № 1263-р, от 04.06.2019 № 1453-р, от 16.07.2019 № 1784-р, от 25.06.2020 № 1109-р, ПОСТАНОВЛЯЮ: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1. Утвердить прилагаемую муниципальную программу муниципального образования «Город Астрахань» «Жилищное строительство и содержание муниципального жилищного фонда муниципального образования «Город Астрахань» (далее - Программа).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2. Финансово-казначейскому управлению администрации муниципального образования «Город Астрахань» обеспечить реализацию Программы в полном объеме.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3. Управлению информационной политики администрации муниципального образования «Город Астрахань»: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3.1.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 xml:space="preserve">3.2. </w:t>
      </w:r>
      <w:proofErr w:type="gramStart"/>
      <w:r w:rsidRPr="00D12C7F">
        <w:rPr>
          <w:spacing w:val="0"/>
        </w:rPr>
        <w:t>Разместить</w:t>
      </w:r>
      <w:proofErr w:type="gramEnd"/>
      <w:r w:rsidRPr="00D12C7F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4. Управлению контроля и документооборота администрации муниципального образования «Город Астрахань»: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 xml:space="preserve">4.1.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4.2.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5.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6. Определить срок реализации Программы - 2021-2023 годы.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 xml:space="preserve">7. </w:t>
      </w:r>
      <w:proofErr w:type="gramStart"/>
      <w:r w:rsidRPr="00D12C7F">
        <w:rPr>
          <w:spacing w:val="0"/>
        </w:rPr>
        <w:t>Контроль за</w:t>
      </w:r>
      <w:proofErr w:type="gramEnd"/>
      <w:r w:rsidRPr="00D12C7F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капитальному строительству администрации муниципального образования «Город Астрахань».</w:t>
      </w:r>
    </w:p>
    <w:p w:rsidR="00E21B73" w:rsidRPr="00D12C7F" w:rsidRDefault="00E21B73" w:rsidP="00E21B73">
      <w:pPr>
        <w:pStyle w:val="a3"/>
        <w:spacing w:line="240" w:lineRule="auto"/>
        <w:jc w:val="right"/>
        <w:rPr>
          <w:b/>
          <w:bCs/>
          <w:caps/>
          <w:spacing w:val="0"/>
        </w:rPr>
      </w:pPr>
      <w:proofErr w:type="spellStart"/>
      <w:r w:rsidRPr="00D12C7F">
        <w:rPr>
          <w:b/>
          <w:bCs/>
          <w:spacing w:val="0"/>
        </w:rPr>
        <w:t>И.о</w:t>
      </w:r>
      <w:proofErr w:type="spellEnd"/>
      <w:r w:rsidRPr="00D12C7F">
        <w:rPr>
          <w:b/>
          <w:bCs/>
          <w:spacing w:val="0"/>
        </w:rPr>
        <w:t xml:space="preserve">. главы администрации </w:t>
      </w:r>
      <w:r w:rsidRPr="00D12C7F">
        <w:rPr>
          <w:b/>
          <w:bCs/>
          <w:caps/>
          <w:spacing w:val="0"/>
        </w:rPr>
        <w:t>М.Н. Пермякова</w:t>
      </w:r>
    </w:p>
    <w:p w:rsidR="00E21B73" w:rsidRPr="00D12C7F" w:rsidRDefault="00E21B73" w:rsidP="00E21B73">
      <w:pPr>
        <w:pStyle w:val="a3"/>
        <w:spacing w:line="240" w:lineRule="auto"/>
        <w:rPr>
          <w:spacing w:val="0"/>
        </w:rPr>
      </w:pPr>
    </w:p>
    <w:p w:rsidR="00AE525A" w:rsidRDefault="00AE525A" w:rsidP="00E21B73">
      <w:pPr>
        <w:pStyle w:val="a3"/>
        <w:spacing w:line="240" w:lineRule="auto"/>
        <w:ind w:firstLine="0"/>
        <w:rPr>
          <w:spacing w:val="0"/>
        </w:rPr>
      </w:pPr>
      <w:r>
        <w:rPr>
          <w:spacing w:val="0"/>
        </w:rPr>
        <w:br w:type="page"/>
      </w:r>
    </w:p>
    <w:p w:rsidR="00E21B73" w:rsidRPr="00D12C7F" w:rsidRDefault="00E21B73" w:rsidP="00AE525A">
      <w:pPr>
        <w:pStyle w:val="a3"/>
        <w:spacing w:line="240" w:lineRule="auto"/>
        <w:ind w:left="4248" w:firstLine="0"/>
        <w:rPr>
          <w:spacing w:val="0"/>
        </w:rPr>
      </w:pPr>
      <w:proofErr w:type="gramStart"/>
      <w:r w:rsidRPr="00D12C7F">
        <w:rPr>
          <w:spacing w:val="0"/>
        </w:rPr>
        <w:lastRenderedPageBreak/>
        <w:t>Утверждена</w:t>
      </w:r>
      <w:proofErr w:type="gramEnd"/>
      <w:r w:rsidRPr="00D12C7F">
        <w:rPr>
          <w:spacing w:val="0"/>
        </w:rPr>
        <w:t xml:space="preserve"> постановлением администрации </w:t>
      </w:r>
    </w:p>
    <w:p w:rsidR="00AE525A" w:rsidRDefault="00E21B73" w:rsidP="00AE525A">
      <w:pPr>
        <w:pStyle w:val="a3"/>
        <w:spacing w:line="240" w:lineRule="auto"/>
        <w:ind w:left="4248" w:firstLine="0"/>
        <w:rPr>
          <w:spacing w:val="0"/>
        </w:rPr>
      </w:pPr>
      <w:r w:rsidRPr="00D12C7F">
        <w:rPr>
          <w:spacing w:val="0"/>
        </w:rPr>
        <w:t xml:space="preserve">муниципального образования «Город Астрахань» </w:t>
      </w:r>
    </w:p>
    <w:p w:rsidR="00E21B73" w:rsidRPr="00D12C7F" w:rsidRDefault="00E21B73" w:rsidP="00AE525A">
      <w:pPr>
        <w:pStyle w:val="a3"/>
        <w:spacing w:line="240" w:lineRule="auto"/>
        <w:ind w:left="4248" w:firstLine="0"/>
        <w:rPr>
          <w:spacing w:val="0"/>
        </w:rPr>
      </w:pPr>
      <w:r w:rsidRPr="00D12C7F">
        <w:rPr>
          <w:spacing w:val="0"/>
        </w:rPr>
        <w:t>от 12.08.2020 № 223</w:t>
      </w:r>
    </w:p>
    <w:p w:rsidR="00E21B73" w:rsidRPr="00D12C7F" w:rsidRDefault="00E21B73" w:rsidP="00E21B73">
      <w:pPr>
        <w:pStyle w:val="3"/>
        <w:spacing w:line="240" w:lineRule="auto"/>
        <w:rPr>
          <w:spacing w:val="0"/>
        </w:rPr>
      </w:pPr>
      <w:r w:rsidRPr="00D12C7F">
        <w:rPr>
          <w:spacing w:val="0"/>
        </w:rPr>
        <w:t xml:space="preserve">Муниципальная программа </w:t>
      </w:r>
    </w:p>
    <w:p w:rsidR="00E21B73" w:rsidRPr="00D12C7F" w:rsidRDefault="00E21B73" w:rsidP="00E21B73">
      <w:pPr>
        <w:pStyle w:val="3"/>
        <w:spacing w:line="240" w:lineRule="auto"/>
        <w:rPr>
          <w:spacing w:val="0"/>
        </w:rPr>
      </w:pPr>
      <w:r w:rsidRPr="00D12C7F">
        <w:rPr>
          <w:spacing w:val="0"/>
        </w:rPr>
        <w:t xml:space="preserve">муниципального образования «Город Астрахань» </w:t>
      </w:r>
    </w:p>
    <w:p w:rsidR="00E21B73" w:rsidRPr="00D12C7F" w:rsidRDefault="00E21B73" w:rsidP="00E21B73">
      <w:pPr>
        <w:pStyle w:val="3"/>
        <w:spacing w:line="240" w:lineRule="auto"/>
        <w:rPr>
          <w:spacing w:val="0"/>
        </w:rPr>
      </w:pPr>
      <w:r w:rsidRPr="00D12C7F">
        <w:rPr>
          <w:spacing w:val="0"/>
        </w:rPr>
        <w:t xml:space="preserve">«Жилищное строительство и содержание </w:t>
      </w:r>
      <w:proofErr w:type="gramStart"/>
      <w:r w:rsidRPr="00D12C7F">
        <w:rPr>
          <w:spacing w:val="0"/>
        </w:rPr>
        <w:t>муниципального</w:t>
      </w:r>
      <w:proofErr w:type="gramEnd"/>
      <w:r w:rsidRPr="00D12C7F">
        <w:rPr>
          <w:spacing w:val="0"/>
        </w:rPr>
        <w:t xml:space="preserve"> </w:t>
      </w:r>
    </w:p>
    <w:p w:rsidR="00E21B73" w:rsidRPr="00D12C7F" w:rsidRDefault="00E21B73" w:rsidP="00E21B73">
      <w:pPr>
        <w:pStyle w:val="3"/>
        <w:spacing w:line="240" w:lineRule="auto"/>
        <w:rPr>
          <w:spacing w:val="0"/>
        </w:rPr>
      </w:pPr>
      <w:r w:rsidRPr="00D12C7F">
        <w:rPr>
          <w:spacing w:val="0"/>
        </w:rPr>
        <w:t>жилищного фонда муниципального образования «Город Астрахань»</w:t>
      </w:r>
    </w:p>
    <w:p w:rsidR="00E21B73" w:rsidRPr="00D12C7F" w:rsidRDefault="00E21B73" w:rsidP="00E21B73">
      <w:pPr>
        <w:pStyle w:val="a3"/>
        <w:spacing w:line="240" w:lineRule="auto"/>
        <w:rPr>
          <w:spacing w:val="0"/>
        </w:rPr>
      </w:pPr>
      <w:r w:rsidRPr="00D12C7F">
        <w:rPr>
          <w:spacing w:val="0"/>
        </w:rPr>
        <w:t>1. Паспорт.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7"/>
        <w:gridCol w:w="5454"/>
      </w:tblGrid>
      <w:tr w:rsidR="00E21B73" w:rsidRPr="00D12C7F" w:rsidTr="007354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Наименование муниципальной программы</w:t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Муниципальная программа муниципального образования «Город Астрахань» «Жилищное строительство и содержание муниципального жилищного фонда муниципального образования «Город Астрахань» (далее - Программа)</w:t>
            </w:r>
          </w:p>
        </w:tc>
      </w:tr>
      <w:tr w:rsidR="00E21B73" w:rsidRPr="00D12C7F" w:rsidTr="007354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Основания для разработки муниципальной программы</w:t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 xml:space="preserve">Распоряжение администрации муниципального образования «Город Астрахань» от 27.05.2015 № 607-р «Об утверждении Перечня муниципальных программ муниципального образования «Город Астрахань», с изменениями, внесенными распоряжениями администрации муниципального образования «Город Астрахань» от 21.03.2016 № 193-р, от 21.10.2016 № 1534-р, от 14.12.2017 № 2300-р, от 11.07.2018 № 3026-р, </w:t>
            </w:r>
            <w:proofErr w:type="gramStart"/>
            <w:r w:rsidRPr="00D12C7F">
              <w:rPr>
                <w:w w:val="100"/>
              </w:rPr>
              <w:t>от</w:t>
            </w:r>
            <w:proofErr w:type="gramEnd"/>
            <w:r w:rsidRPr="00D12C7F">
              <w:rPr>
                <w:w w:val="100"/>
              </w:rPr>
              <w:t xml:space="preserve"> 08.05.2019 № 1263-р, от 04.06.2019 № 1453-р, от 16.07.2019 № 1784-р</w:t>
            </w:r>
          </w:p>
        </w:tc>
      </w:tr>
      <w:tr w:rsidR="00E21B73" w:rsidRPr="00D12C7F" w:rsidTr="007354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Ответственный исполнитель муниципальной программы</w:t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Управление по капитальному строительству администрации муниципального образования «Город Астрахань»</w:t>
            </w:r>
          </w:p>
        </w:tc>
      </w:tr>
      <w:tr w:rsidR="00E21B73" w:rsidRPr="00D12C7F" w:rsidTr="007354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Соисполнитель муниципальной программы (участник)</w:t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Управление по коммунальному хозяйству и благоустройству администрации муниципального образования «Город Астрахань»;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управление по строительству, архитектуре и градостроительству администрации муниципального образования «Город Астрахань»;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 xml:space="preserve">администрация </w:t>
            </w:r>
            <w:proofErr w:type="spellStart"/>
            <w:r w:rsidRPr="00D12C7F">
              <w:rPr>
                <w:w w:val="100"/>
              </w:rPr>
              <w:t>Трусовского</w:t>
            </w:r>
            <w:proofErr w:type="spellEnd"/>
            <w:r w:rsidRPr="00D12C7F">
              <w:rPr>
                <w:w w:val="100"/>
              </w:rPr>
              <w:t xml:space="preserve"> района города Астрахани;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администрация Советского района города Астрахани;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администрация Ленинского района города Астрахани;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администрация Кировского района города Астрахани</w:t>
            </w:r>
          </w:p>
        </w:tc>
      </w:tr>
      <w:tr w:rsidR="00E21B73" w:rsidRPr="00D12C7F" w:rsidTr="007354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Подпрограммы муниципальной программы (в том числе ведомственные целевые программы, входящие в состав муниципальной программы)</w:t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- основное мероприятие 1.1.1 «Обеспечение оплаты взносов на капитальный ремонт общего имущества в многоквартирных домах за помещения, находящиеся в муниципальной собственности»;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- основное мероприятие 1.2.1 «Содержание муниципального жилищного фонда»;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- основное мероприятие 1.3.1 «Реализация полномочий в сфере жилищно-коммунального хозяйства»;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- подпрограмма 1 «Приведение эксплуатационных характеристик муниципального жилищного фонда на территории города Астрахани в соответствие с требованиями государственных стандартов, норм и правил»;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- подпрограмма 2 «Капитальное строительство и реконструкция объектов собственности муниципального образования «Город Астрахань»;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- подпрограмма 3 «Реализация Генерального плана развития города Астрахани»</w:t>
            </w:r>
          </w:p>
        </w:tc>
      </w:tr>
      <w:tr w:rsidR="00E21B73" w:rsidRPr="00D12C7F" w:rsidTr="007354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Цели муниципальной программы</w:t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 xml:space="preserve">- развитие жилищного строительства, повышение </w:t>
            </w:r>
            <w:proofErr w:type="gramStart"/>
            <w:r w:rsidRPr="00D12C7F">
              <w:rPr>
                <w:w w:val="100"/>
              </w:rPr>
              <w:t>качества жилищного обеспечения граждан города Астрахани</w:t>
            </w:r>
            <w:proofErr w:type="gramEnd"/>
          </w:p>
        </w:tc>
      </w:tr>
      <w:tr w:rsidR="00E21B73" w:rsidRPr="00D12C7F" w:rsidTr="007354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Задачи муниципальной программы</w:t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- перечисление взносов на капитальный ремонт общего имущества в многоквартирных домах за помещения, находящиеся в муниципальной собственности;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- обеспечение сохранности объектов жилищного строительства муниципальной собственности;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- развитие коммунальной инфраструктуры;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- улучшение эксплуатационных характеристик жилищного фонда в соответствие с действующими требованиями нормативно</w:t>
            </w:r>
            <w:proofErr w:type="gramStart"/>
            <w:r w:rsidRPr="00D12C7F">
              <w:rPr>
                <w:w w:val="100"/>
              </w:rPr>
              <w:t>­-</w:t>
            </w:r>
            <w:proofErr w:type="gramEnd"/>
            <w:r w:rsidRPr="00D12C7F">
              <w:rPr>
                <w:w w:val="100"/>
              </w:rPr>
              <w:t>технических документов;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- улучшение архитектурного облика города на месте сносимых аварийных зданий и самовольно установленных объектов капитального и некапитального строительства;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 xml:space="preserve">- создание условий для реализации Генерального плана в части выполнения требований градостроительного </w:t>
            </w:r>
            <w:proofErr w:type="gramStart"/>
            <w:r w:rsidRPr="00D12C7F">
              <w:rPr>
                <w:w w:val="100"/>
              </w:rPr>
              <w:t>законо­дательства</w:t>
            </w:r>
            <w:proofErr w:type="gramEnd"/>
          </w:p>
        </w:tc>
      </w:tr>
      <w:tr w:rsidR="00E21B73" w:rsidRPr="00D12C7F" w:rsidTr="007354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Целевые показатели (индикаторы) программы</w:t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 xml:space="preserve">- доля объектов муниципальной собственности, приведенных в нормативное состояние в соответствии с требованиями государственных стандартов, </w:t>
            </w:r>
            <w:proofErr w:type="gramStart"/>
            <w:r w:rsidRPr="00D12C7F">
              <w:rPr>
                <w:w w:val="100"/>
              </w:rPr>
              <w:t>от</w:t>
            </w:r>
            <w:proofErr w:type="gramEnd"/>
            <w:r w:rsidRPr="00D12C7F">
              <w:rPr>
                <w:w w:val="100"/>
              </w:rPr>
              <w:t xml:space="preserve"> запланированных на год;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 xml:space="preserve">- оплата взносов на капремонт общего имущества в многоквартирных домах за помещения, находящиеся в </w:t>
            </w:r>
            <w:r w:rsidRPr="00D12C7F">
              <w:rPr>
                <w:w w:val="100"/>
              </w:rPr>
              <w:lastRenderedPageBreak/>
              <w:t>муниципальной собственности;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- степень выполнения Задачи 1.2;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- доля микрорайонов, обеспеченных коммунальной инфраструктурой, от общего количества, запланированного на год;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- доля реконструированного и отремонтированного муниципального жилищного фонда от общей площади жилищного фонда, запланированного на год;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- доля ликвидированного аварийного жилищного фонда и ликвидированных самовольно установленных объектов капитального и некапитального строительства от общего количества аварийных домов, свободных от проживания и регистрационного учета граждан и прав третьих лиц, и самовольно установленных объектов капитального и некапитального строительства, от запланированного на год;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- степень реализации задач подпрограммы 3</w:t>
            </w:r>
          </w:p>
        </w:tc>
      </w:tr>
      <w:tr w:rsidR="00E21B73" w:rsidRPr="00D12C7F" w:rsidTr="007354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lastRenderedPageBreak/>
              <w:t>Сроки и этапы реализации муниципальной программы</w:t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 xml:space="preserve">2021-2023 гг. </w:t>
            </w:r>
          </w:p>
        </w:tc>
      </w:tr>
      <w:tr w:rsidR="00E21B73" w:rsidRPr="00D12C7F" w:rsidTr="007354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Объемы и источники финансирования муниципальной программы (в том числе по подпрограммам)</w:t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Общий объем средств, направляемых на реализацию мероприятий Программы, составляет 619 340 888,78 руб. за счет средств бюджета муниципального образования «Город Астрахань» (далее - местный бюджет), в том числе по годам: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2021 - 327 091 250,78 руб.;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2022 - 146 124 819,00 руб.;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2023 - 146 124 819,00 руб.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В том числе по подпрограммам: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Финансирование основного мероприятия 1.1.1 «Обеспечение оплаты взносов на капитальный ремонт общего имущества в многоквартирных домах за помещения, находящиеся в муниципальной собственности» составляет 77 297 091,00 руб. в том числе по годам: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2021 - 25 765 697,00 руб.;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2022 - 25 765 697,00 руб.;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2023 - 25 765 697,00 руб.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Финансирование основного мероприятия 1.2.1 «Содержание муниципального жилищного фонда» составляет 7 038 549,00 руб. в том числе по годам: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2021 - 2 346 183,00 руб.;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2022 - 2 346 183,00 руб.;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2023 - 2 346 183,00 руб.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Финансирование основного мероприятия 1.3.1 «Реализация полномочий в сфере жилищно-коммунального хозяйства» составляет 60 000 000,00 руб., в том числе по годам: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2021 - 20 000 000,00 руб.;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2022 - 20 000 000,00 руб.;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2023 - 20 000 000,00 руб.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Объем финансирования подпрограммы 1 «Приведение эксплуатационных характеристик муниципального жилищного фонда на территории города Астрахани в соответствие с требованиями государственных стандартов, норм и правил» составляет 192 000 000,00 руб., в том числе по годам: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2021 - 40 000 000,00 руб.;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2022 - 76 000 000,00 руб.;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2023 - 76 000 000,00 руб.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Объем финансирования подпрограммы 2 «Капитальное строительство и реконструкция объектов собственности муниципального образования «Город Астрахань» составляет 246 966 431,78 руб., в том числе по годам: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2021 - 226 966 431,78 руб.;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2022 - 10 000 000,00 руб.;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2023 - 10 000 000,00 руб.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 xml:space="preserve">Объем финансирования подпрограммы 3 «Реализация Генерального плана развития города Астрахани» составляет 36 038 817,00 руб., в том числе по годам: 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2021 - 12 012 939,00 руб.;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2022 - 12 012 939,00 руб.;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2023 - 12 012 939,00 руб.</w:t>
            </w:r>
          </w:p>
        </w:tc>
      </w:tr>
      <w:tr w:rsidR="00E21B73" w:rsidRPr="00D12C7F" w:rsidTr="007354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 xml:space="preserve">Ожидаемые конечные результаты реализации муниципальной </w:t>
            </w:r>
            <w:r w:rsidRPr="00D12C7F">
              <w:rPr>
                <w:w w:val="100"/>
              </w:rPr>
              <w:lastRenderedPageBreak/>
              <w:t>программы</w:t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lastRenderedPageBreak/>
              <w:t xml:space="preserve">- доля объектов муниципальной собственности, приведенных в нормативное состояние в соответствии с требованиями государственных стандартов, </w:t>
            </w:r>
            <w:proofErr w:type="gramStart"/>
            <w:r w:rsidRPr="00D12C7F">
              <w:rPr>
                <w:w w:val="100"/>
              </w:rPr>
              <w:t>от</w:t>
            </w:r>
            <w:proofErr w:type="gramEnd"/>
            <w:r w:rsidRPr="00D12C7F">
              <w:rPr>
                <w:w w:val="100"/>
              </w:rPr>
              <w:t xml:space="preserve"> запланированных на год - 100%;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 xml:space="preserve">оплата взносов на капремонт общего имущества в </w:t>
            </w:r>
            <w:r w:rsidRPr="00D12C7F">
              <w:rPr>
                <w:w w:val="100"/>
              </w:rPr>
              <w:lastRenderedPageBreak/>
              <w:t>многоквартирных домах за помещения, находящиеся в муниципальной собственности, - 100%;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- степень выполнения Задачи 1.2 - 100%;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- доля микрорайонов, обеспеченных коммунальной инфраструктурой, от общего количества, запланированного на год - 100%;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- доля реконструированного и отремонтированного муниципального жилищного фонда от общей площади жилищного фонда, запланированного на год - 100%;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- доля ликвидированного аварийного жилищного фонда и ликвидированных самовольно установленных объектов капитального и некапитального строительства от общего количества аварийных домов, свободных от проживания и регистрационного учета граждан и прав третьих лиц, и самовольно установленных объектов капитального и некапитального строительства, от запланированного на год - 100%;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- степень реализации задач Подпрограммы 3 - 100%.</w:t>
            </w:r>
          </w:p>
        </w:tc>
      </w:tr>
      <w:tr w:rsidR="00E21B73" w:rsidRPr="00D12C7F" w:rsidTr="007354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lastRenderedPageBreak/>
              <w:t xml:space="preserve">Система организации </w:t>
            </w:r>
            <w:proofErr w:type="gramStart"/>
            <w:r w:rsidRPr="00D12C7F">
              <w:rPr>
                <w:w w:val="100"/>
              </w:rPr>
              <w:t>контроля за</w:t>
            </w:r>
            <w:proofErr w:type="gramEnd"/>
            <w:r w:rsidRPr="00D12C7F">
              <w:rPr>
                <w:w w:val="100"/>
              </w:rPr>
              <w:t xml:space="preserve"> исполнением муниципальной программы</w:t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proofErr w:type="gramStart"/>
            <w:r w:rsidRPr="00D12C7F">
              <w:rPr>
                <w:w w:val="100"/>
              </w:rPr>
              <w:t>Контроль за</w:t>
            </w:r>
            <w:proofErr w:type="gramEnd"/>
            <w:r w:rsidRPr="00D12C7F">
              <w:rPr>
                <w:w w:val="100"/>
              </w:rPr>
              <w:t xml:space="preserve"> реализацией программы и целевым использованием средств осуществляется управлением по капитальному строительству администрации муниципального образования «Город Астрахань». Отчет о реализации Программы предоставляется управлением по капитальному строительству администрации муниципального образования «Город Астрахань» в финансово-казначейское управление администрации муниципального образования «Город Астрахань» и управление экономического развития администрации муниципального образования «Город Астрахань» по итогам: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• 1 квартала - до 20-го числа месяца, следующего за отчетным периодом;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• полугодия - до 20-го числа месяца, следующего за отчетным периодом;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• 9 месяцев - до 20-го числа месяца, следующего за отчетным периодом;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• года - до 1 марта года, следующего за отчетным годом</w:t>
            </w:r>
          </w:p>
        </w:tc>
      </w:tr>
    </w:tbl>
    <w:p w:rsidR="00E21B73" w:rsidRPr="00D12C7F" w:rsidRDefault="00E21B73" w:rsidP="00E21B73">
      <w:pPr>
        <w:pStyle w:val="a3"/>
        <w:spacing w:line="240" w:lineRule="auto"/>
        <w:rPr>
          <w:spacing w:val="0"/>
        </w:rPr>
      </w:pPr>
    </w:p>
    <w:p w:rsidR="00E21B73" w:rsidRPr="00D12C7F" w:rsidRDefault="00E21B73" w:rsidP="00E21B73">
      <w:pPr>
        <w:pStyle w:val="a3"/>
        <w:spacing w:line="240" w:lineRule="auto"/>
        <w:rPr>
          <w:spacing w:val="0"/>
        </w:rPr>
      </w:pP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2. Характеристика проблемы в рассматриваемой сфере и прогноз развития ситуации с учетом реализации муниципальной программы. Обоснования включения в состав муниципальной программы подпрограмм.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Проблема ликвидации аварийного жилищного фонда, а также обеспечения граждан города Астрахани благоустроенным жильем относятся к числу первоочередных задач социально-экономического развития города Астрахани.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proofErr w:type="gramStart"/>
      <w:r w:rsidRPr="00D12C7F">
        <w:rPr>
          <w:spacing w:val="0"/>
        </w:rPr>
        <w:t>Необходимость формирования Подпрограммы 1 муниципальной программы «Приведение эксплуатационных характеристик муниципального жилищного фонда на территории города Астрахани в соответствие с требованиями государственных стандартов, норм и правил» обусловлено многочисленными обращениями жителей города о нарушении их прав на жилище и благоприятную среду жизнедеятельности, обращениями депутатов разного уровня, предписаниями органов, осуществляющих надзор в сфере жилищно-коммунального хозяйства и комиссионных обследований состояния зданий.</w:t>
      </w:r>
      <w:proofErr w:type="gramEnd"/>
      <w:r w:rsidRPr="00D12C7F">
        <w:rPr>
          <w:spacing w:val="0"/>
        </w:rPr>
        <w:t xml:space="preserve"> Мероприятия подпрограммы 1 способствуют улучшению комфортности проживания жильцов, </w:t>
      </w:r>
      <w:proofErr w:type="gramStart"/>
      <w:r w:rsidRPr="00D12C7F">
        <w:rPr>
          <w:spacing w:val="0"/>
        </w:rPr>
        <w:t>исключающее</w:t>
      </w:r>
      <w:proofErr w:type="gramEnd"/>
      <w:r w:rsidRPr="00D12C7F">
        <w:rPr>
          <w:spacing w:val="0"/>
        </w:rPr>
        <w:t xml:space="preserve"> чрезвычайные ситуации, представляющие угрозу жизни граждан, проживающих в многоквартирных домах, продлению сроков эксплуатации многоквартирных домов, а также находящихся в них муниципальных жилых и нежилых помещений, уменьшению стоимости работ по текущему ремонту и содержанию многоквартирного дома. В результате подпрограммных мероприятий прогнозируется сокращение затрат населения на содержание жилищного фонда и оплату энергоресурсов на объектах жилищно-коммунального хозяйства.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Градостроительное планирование территории города Астрахани определено Градостроительным кодексом РФ как одно из полномочий органов местного самоуправления.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Для достижения требуемых показателей в области строительства и обеспечения территорий социальными и коммунальными инфраструктурами необходимо заблаговременное формирование первичного рынка территорий и земельных участков. В современных условиях это может быть обеспечено только на основе документов территориального планирования.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В соответствии с Федеральным законом «О Фонде содействия реформированию жилищно-коммунального хозяйства» и во исполнение Указа Президента РФ от 07.05.2012 № 600 «О мерах по обеспечению граждан Российской Федерации доступным и комфортным жильем и повышению качества жилищно-коммунальных услуг» появилась потребность в строительстве многоквартирных домов, предназначенных для переселения граждан из аварийного жилищного фонда. Реализация подпрограммы 2 «Капитальное строительство, реконструкция, капитальный ремонт и ремонт объектов собственности муниципального образования «Город Астрахань» (далее - Подпрограмма 2) предполагает рациональный подход к достижению поставленных целей и выполнению мероприятий.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 xml:space="preserve">В течение последних лет ввиду неудовлетворительного финансирования объемы проводимых работ по капитальному ремонту общего имущества многоквартирных домов были недостаточны для </w:t>
      </w:r>
      <w:r w:rsidRPr="00D12C7F">
        <w:rPr>
          <w:spacing w:val="0"/>
        </w:rPr>
        <w:lastRenderedPageBreak/>
        <w:t>поддержания жилищного фонда в надлежащем состоянии, что, в конечном счете, обусловило его неуклонное ветшание.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proofErr w:type="gramStart"/>
      <w:r w:rsidRPr="00D12C7F">
        <w:rPr>
          <w:spacing w:val="0"/>
        </w:rPr>
        <w:t>Для дальнейшего принятия мер по капитальному строительству и реконструкции объектов собственности муниципального образования «Город Астрахань» необходима разработка настоящей Программы, реализация которой позволит повысить безопасность и качество жизни горожан путем строительства 192-квартирного жилого дома по ул. Бульварной в Ленинском районе г. Астрахани, предназначенного для переселения граждан из аварийного жилищного фонда, а также улучшить внешний облик города путем сноса аварийных домовладений, свободных</w:t>
      </w:r>
      <w:proofErr w:type="gramEnd"/>
      <w:r w:rsidRPr="00D12C7F">
        <w:rPr>
          <w:spacing w:val="0"/>
        </w:rPr>
        <w:t xml:space="preserve"> от проживания граждан.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 xml:space="preserve">Подпрограмма 3 «Реализация Генерального плана развития города Астрахани» разработана в рамках исполнения полномочий органов местного самоуправления, закрепленных Градостроительным кодексом РФ, Генеральным планом развития города до 2025 года и Правилами землепользования и </w:t>
      </w:r>
      <w:proofErr w:type="gramStart"/>
      <w:r w:rsidRPr="00D12C7F">
        <w:rPr>
          <w:spacing w:val="0"/>
        </w:rPr>
        <w:t>застройки города</w:t>
      </w:r>
      <w:proofErr w:type="gramEnd"/>
      <w:r w:rsidRPr="00D12C7F">
        <w:rPr>
          <w:spacing w:val="0"/>
        </w:rPr>
        <w:t xml:space="preserve"> Астрахани. Стратегическая задача Генерального плана - обеспечение устойчивого развития городского </w:t>
      </w:r>
      <w:proofErr w:type="gramStart"/>
      <w:r w:rsidRPr="00D12C7F">
        <w:rPr>
          <w:spacing w:val="0"/>
        </w:rPr>
        <w:t>округа</w:t>
      </w:r>
      <w:proofErr w:type="gramEnd"/>
      <w:r w:rsidRPr="00D12C7F">
        <w:rPr>
          <w:spacing w:val="0"/>
        </w:rPr>
        <w:t xml:space="preserve"> как на ближайшие годы, так и в долгосрочной перспективе. Генеральный план является стратегическим общественным документом, который охватывает многие стороны жизнедеятельности населения, проживающего в городе. Поэтому в нем затрагиваются вопросы не только территориального и функционального зонирования, но и другие важные вопросы, определяющие качество городской среды: транспортную доступность, уровень воздействия вредных выбросов на здоровье населения, привлекательность и узнаваемость города, надежность всех инженерных инфраструктур, усиление позиций города Астрахани на Юге России.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 xml:space="preserve">Его реализация зависит от слаженных действий всех участников градостроительного процесса и требует выделения первостепенных задач. </w:t>
      </w:r>
      <w:proofErr w:type="gramStart"/>
      <w:r w:rsidRPr="00D12C7F">
        <w:rPr>
          <w:spacing w:val="0"/>
        </w:rPr>
        <w:t>Муниципальная программа «Жилищное строительство и содержание муниципального жилищного фонда муниципального образования «Город Астрахань» разработана с учетом требований Градостроительного, Земельного, Жилищного кодексов РФ и является одним из этапов реализации Генерального плана в пределах полномочий управления по строительству, архитектуре и градостроительству администрации муниципального образования «Город Астрахань».</w:t>
      </w:r>
      <w:proofErr w:type="gramEnd"/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Территориальное планирование города Астрахани направлено на определение функционального назначения территорий города, исходя из совокупности социальных, экономических, экологических и иных факторов для обеспечения: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- устойчивого развития города Астрахани;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- повышения качества городской среды;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- сохранения и регенерации исторического и культурного наследия;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- развития инженерной, транспортной и социальной инфраструктур;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- учета интересов Российской Федерации, интересов жителей города Астрахани и взаимоувязанное развитие города с населенными пунктами.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Территориальное планирование города Астрахани базируется на следующих установках социально-экономического развития города: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 xml:space="preserve">- повышение </w:t>
      </w:r>
      <w:proofErr w:type="gramStart"/>
      <w:r w:rsidRPr="00D12C7F">
        <w:rPr>
          <w:spacing w:val="0"/>
        </w:rPr>
        <w:t>качества жизни жителей города Астрахани</w:t>
      </w:r>
      <w:proofErr w:type="gramEnd"/>
      <w:r w:rsidRPr="00D12C7F">
        <w:rPr>
          <w:spacing w:val="0"/>
        </w:rPr>
        <w:t xml:space="preserve"> с достижением по основным показателям среднеевропейских стандартов, прежде всего по обеспечению жителей жилищным фондом; увеличение количества учреждений социальной сферы (образование, физкультура и спорт, социальная защита населения и т.д.);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 xml:space="preserve">- сохранение многофункционального профиля экономики города как основы его устойчивого развития и миссии города Астрахани как важнейшего международного стратегического контактного центра Юга страны, представляющего экономические и политические позиции России в узле переплетения национально-государственных интересов других стран. Для этого необходимо дальнейшее развитие и укрепление функций: регионального административного центра, крупнейшего регионального транспортно-распределительного узла, торгово-делового центра международного уровня (финансы, кредит, страхование, оптовая торговля, операции с недвижимым имуществом, информатизация, связь), многопрофильного промышленного центра региона, инновационного центра, туристического центра с постепенной диверсификацией структуры экономики в сторону </w:t>
      </w:r>
      <w:proofErr w:type="gramStart"/>
      <w:r w:rsidRPr="00D12C7F">
        <w:rPr>
          <w:spacing w:val="0"/>
        </w:rPr>
        <w:t>повышения значения сферы оказания услуг</w:t>
      </w:r>
      <w:proofErr w:type="gramEnd"/>
      <w:r w:rsidRPr="00D12C7F">
        <w:rPr>
          <w:spacing w:val="0"/>
        </w:rPr>
        <w:t>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- усиление потенциала и конкурентоспособности промышленного комплекса города Астрахани за счет обновления основных производственных фондов, ускоренного развития наукоемких и высокотехнологичных производств; увеличение объемов промышленного производства при некотором сокращении числа занятых в нем;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 xml:space="preserve">- повышение роли города Астрахани как крупного торгово-транспортного центра с увеличением объема грузоперевозок на основе комплексного развития всех видов внешнего транспорта в составе Астраханского транспортного узла, а также связанных с ним экспедиторских, финансовых, логистических и страховых услуг. 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3. Цели, задачи, целевые индикаторы и показатели муниципальной программы, перечень подпрограмм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 xml:space="preserve">Цель муниципальной программы - развитие жилищного строительства, повышение </w:t>
      </w:r>
      <w:proofErr w:type="gramStart"/>
      <w:r w:rsidRPr="00D12C7F">
        <w:rPr>
          <w:spacing w:val="0"/>
        </w:rPr>
        <w:t>качества жилищного обеспечения граждан города Астрахани</w:t>
      </w:r>
      <w:proofErr w:type="gramEnd"/>
      <w:r w:rsidRPr="00D12C7F">
        <w:rPr>
          <w:spacing w:val="0"/>
        </w:rPr>
        <w:t>. Задачи Программы: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- перечисление взносов на капитальный ремонт общего имущества в многоквартирных домах за помещения, находящиеся в муниципальной собственности;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- обеспечение сохранности объектов жилищного строительства муниципальной собственности;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- развитие коммунальной инфраструктуры;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- улучшение эксплуатационных характеристик жилищного фонда в соответствии с действующими требованиями нормативно-технических документов;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lastRenderedPageBreak/>
        <w:t>- улучшение архитектурного облика города на месте сносимых аварийных зданий и самовольно установленных объектов капитального и некапитального строительства;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- создание условий для реализации Генерального плана в части выполнения требований градостроительного законодательства.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Целевые показатели (индикаторы) Программы: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 xml:space="preserve">- доля объектов муниципальной собственности, приведенных в нормативное состояние в соответствии с требованиями государственных стандартов, </w:t>
      </w:r>
      <w:proofErr w:type="gramStart"/>
      <w:r w:rsidRPr="00D12C7F">
        <w:rPr>
          <w:spacing w:val="0"/>
        </w:rPr>
        <w:t>от</w:t>
      </w:r>
      <w:proofErr w:type="gramEnd"/>
      <w:r w:rsidRPr="00D12C7F">
        <w:rPr>
          <w:spacing w:val="0"/>
        </w:rPr>
        <w:t xml:space="preserve"> запланированных на год;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- оплата взносов на капремонт общего имущества в многоквартирных домах за помещения, находящиеся в муниципальной собственности;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- степень выполнения Задачи 1.2;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- доля микрорайонов, обеспеченных коммунальной инфраструктурой, от общего количества, запланированного на год;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- доля реконструированного и отремонтированного муниципального жилищного фонда от общей площади жилищного фонда, запланированного на год;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- доля ликвидированного аварийного жилищного фонда и ликвидированных самовольно установленных объектов капитального и некапитального строительства от общего количества аварийных домов, свободных от проживания и регистрационного учета граждан и прав третьих лиц, и самовольно установленных объектов капитального и некапитального строительства, от запланированного на год;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- степень реализации задач Подпрограммы 3.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Данная муниципальная программа включает в себя основные мероприятия: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- Основное мероприятие 1.1.1 «Обеспечение оплаты взносов на капитальный ремонт общего имущества в многоквартирных домах за помещения, находящиеся в муниципальной собственности»;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- Основное мероприятие 1.2.1 «Содержание муниципального жилищного фонда»;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 xml:space="preserve">- Основное мероприятие 1.3.1 «Реализация полномочий в сфере жилищно-коммунального хозяйства». 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Перечень подпрограмм: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- Подпрограмма 1 «Приведение эксплуатационных характеристик муниципального жилищного фонда на территории города Астрахани в соответствие с требованиями государственных стандартов, норм и правил»;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- Подпрограмма 2 «Капитальное строительство, реконструкция, капитальный ремонт и ремонт объектов собственности муниципального образования «Город Астрахань»;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- Подпрограмма 3 «Реализация Генерального плана развития г. Астрахани».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4. Сроки (этапы) реализации муниципальной программы.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 xml:space="preserve">Программа должна быть реализована в течение 2021-2023 годов. 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5. Перечень программных мероприятий, входящих в муниципальную программу.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 xml:space="preserve">Программа состоит из трех основных мероприятий, трех подпрограмм. Перечень и описание программных мероприятий </w:t>
      </w:r>
      <w:proofErr w:type="gramStart"/>
      <w:r w:rsidRPr="00D12C7F">
        <w:rPr>
          <w:spacing w:val="0"/>
        </w:rPr>
        <w:t>представлены</w:t>
      </w:r>
      <w:proofErr w:type="gramEnd"/>
      <w:r w:rsidRPr="00D12C7F">
        <w:rPr>
          <w:spacing w:val="0"/>
        </w:rPr>
        <w:t xml:space="preserve"> в приложении 1 к муниципальной программе.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6. Ресурсное обеспечение муниципальной программы.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Общая сумма расходов на реализацию муниципальной программы составляет 619 340 888,78 руб. за счет средств бюджета муниципального образования «Город Астрахань», в том числе по годам: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2021 - 327 091 250,78 руб.;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2022 - 146 124 819,00 руб.;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2023 - 146 124 819,00 руб.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Финансовые ресурсы Программы с распределением по годам и источникам финансирования указаны в приложении 2 к муниципальной программе.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7. Механизм реализации муниципальной программы.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 xml:space="preserve">Общее руководство и </w:t>
      </w:r>
      <w:proofErr w:type="gramStart"/>
      <w:r w:rsidRPr="00D12C7F">
        <w:rPr>
          <w:spacing w:val="0"/>
        </w:rPr>
        <w:t>контроль за</w:t>
      </w:r>
      <w:proofErr w:type="gramEnd"/>
      <w:r w:rsidRPr="00D12C7F">
        <w:rPr>
          <w:spacing w:val="0"/>
        </w:rPr>
        <w:t xml:space="preserve"> ходом реализации муниципальной программы осуществляет ответственный исполнитель муниципальной программы - управление по капитальному строительству администрации муниципального образования «Город Астрахань».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В ходе реализации муниципальной программы ответственный исполнитель муниципальной программы: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- осуществляет руководство и текущее управление реализацией муниципальной программы;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- обеспечивает координацию деятельности исполнителей муниципальной программы;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- разрабатывает в пределах своей компетенции нормативные правовые акты, необходимые для реализации муниципальной программы;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- проводит анализ и формирует предложения по рациональному использованию финансовых ресурсов муниципальной программы;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- ежегодно уточняет объемы финансирования, мероприятия, показатели эффективности, состав исполнителей;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- уточняет механизм реализации муниципальной программы.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Исполнители муниципальной программы осуществляют в установленном порядке меры по выполнению мероприятий муниципальной программы.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 xml:space="preserve">8. Сведения об ответственном исполнителе, соисполнителях муниципальной программы (подпрограммы), организация управления муниципальной программой и </w:t>
      </w:r>
      <w:proofErr w:type="gramStart"/>
      <w:r w:rsidRPr="00D12C7F">
        <w:rPr>
          <w:spacing w:val="0"/>
        </w:rPr>
        <w:t>контроль за</w:t>
      </w:r>
      <w:proofErr w:type="gramEnd"/>
      <w:r w:rsidRPr="00D12C7F">
        <w:rPr>
          <w:spacing w:val="0"/>
        </w:rPr>
        <w:t xml:space="preserve"> ходом ее реализации.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Ответственный исполнитель Программы - управление по капитальному строительству администрации муниципального образования «Город Астрахань».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 xml:space="preserve">Ответственный исполнитель осуществляет </w:t>
      </w:r>
      <w:proofErr w:type="gramStart"/>
      <w:r w:rsidRPr="00D12C7F">
        <w:rPr>
          <w:spacing w:val="0"/>
        </w:rPr>
        <w:t>контроль за</w:t>
      </w:r>
      <w:proofErr w:type="gramEnd"/>
      <w:r w:rsidRPr="00D12C7F">
        <w:rPr>
          <w:spacing w:val="0"/>
        </w:rPr>
        <w:t xml:space="preserve"> реализацией Программы, а именно: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lastRenderedPageBreak/>
        <w:t>- ведет сбор и систематизацию статистической и аналитической информации о реализации программных мероприятий, ведет учет и осуществляет хранение документов, касающихся муниципальной программы;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- проводит оценку достигнутых целей и эффективности реализации муниципальной программы;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- готовит и направляет в финансово-казначейское управление администрации МО «Город Астрахань» и управление экономического развития администрации МО «Город Астрахань» отчеты о ходе реализации муниципальной программы по итогам: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• 1 квартала - до 20-го числа месяца, следующего за отчетным периодом;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• полугодия - до 20-го числа месяца, следующего за отчетным периодом;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• 9 месяцев - до 20-го числа месяца, следующего за отчетным периодом;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• года - до 1 марта года, следующего за отчетным годом.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- на основании отчета об оценке эффективности реализации муниципальной программы представляет в финансово-казначейское управление администрации муниципального образования «Город Астрахань» и управление экономического развития администрации муниципального образования «Город Астрахань» предложения о перераспределении финансовых ресурсов между программными мероприятиями, изменении сроков выполнения мероприятий и корректировке их перечня.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Соисполнители муниципальной программы (участники):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- управление по строительству, архитектуре и градостроительству администрации МО «Город Астрахань»;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- управление по коммунальному хозяйству и благоустройству администрации МО «Город Астрахань»;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- МБУ МО «Город Астрахань» «Архитектура»;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 xml:space="preserve">- администрация </w:t>
      </w:r>
      <w:proofErr w:type="spellStart"/>
      <w:r w:rsidRPr="00D12C7F">
        <w:rPr>
          <w:spacing w:val="0"/>
        </w:rPr>
        <w:t>Трусовского</w:t>
      </w:r>
      <w:proofErr w:type="spellEnd"/>
      <w:r w:rsidRPr="00D12C7F">
        <w:rPr>
          <w:spacing w:val="0"/>
        </w:rPr>
        <w:t xml:space="preserve"> района города Астрахани;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- администрация Советского района города Астрахани;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- администрация Ленинского района города Астрахани;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- администрация Кировского района города Астрахани.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Соисполнители муниципальной программы готовят отчет о реализации подпрограммы и представляют их в управление по капитальному строительству администрации муниципального образования «Город Астрахань» по итогам: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• 1 квартала - до 10-го числа месяца, следующего за отчетным периодом, по установленным формам согласно приложениям 4 и 5 к Порядку разработки, утверждения, реализации и оценки эффективности муниципальных программ МО «Город Астрахань»;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• полугодия - до 10-го числа месяца, следующего за отчетным периодом;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• 9 месяцев - до 10-го числа месяца, следующего за отчетным периодом;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 xml:space="preserve">• года - до 15 февраля года, следующего за отчетным годом. 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Ответственный исполнитель контролирует выполнение программных мероприятий, выявляет их отклонение от поставленных целей, устанавливает причины и принимает меры по устранению отклонений.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proofErr w:type="gramStart"/>
      <w:r w:rsidRPr="00D12C7F">
        <w:rPr>
          <w:spacing w:val="0"/>
        </w:rPr>
        <w:t>Контроль за</w:t>
      </w:r>
      <w:proofErr w:type="gramEnd"/>
      <w:r w:rsidRPr="00D12C7F">
        <w:rPr>
          <w:spacing w:val="0"/>
        </w:rPr>
        <w:t xml:space="preserve"> ходом реализации муниципальной программы осуществляет ответственный исполнитель.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9. Оценка эффективности реализации муниципальной программы.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Оценка эффективности расходования бюджетных средств будет осуществляться путем сопоставления достигнутых в ходе ее реализации установленных показателей с планируемыми показателями.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Критерии оценки эффективности реализации муниципальной программы: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1) уровень освоения финансовых средств на реализацию муниципальной программы;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2) уровень выполнения мероприятий муниципальной программы;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3) уровень достижения запланированных значений показателей (индикаторов) целей и задач муниципальной программы;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1. Уровень освоения финансовых средств на реализацию муниципальной программы оценивается путем сопоставления фактических и плановых объемов финансирования муниципальной программы по формуле:</w:t>
      </w:r>
    </w:p>
    <w:p w:rsidR="00E21B73" w:rsidRPr="00D12C7F" w:rsidRDefault="00AE525A" w:rsidP="00AE525A">
      <w:pPr>
        <w:pStyle w:val="a3"/>
        <w:spacing w:line="240" w:lineRule="auto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01373F4F" wp14:editId="543DE176">
            <wp:extent cx="1572771" cy="499873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72771" cy="4998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 xml:space="preserve">где: 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У</w:t>
      </w:r>
      <w:r w:rsidRPr="00D12C7F">
        <w:rPr>
          <w:spacing w:val="0"/>
          <w:vertAlign w:val="subscript"/>
        </w:rPr>
        <w:t>ф</w:t>
      </w:r>
      <w:r w:rsidRPr="00D12C7F">
        <w:rPr>
          <w:spacing w:val="0"/>
        </w:rPr>
        <w:t xml:space="preserve"> - уровень финансирования реализации мероприятий муниципальной программы;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proofErr w:type="spellStart"/>
      <w:r w:rsidRPr="00D12C7F">
        <w:rPr>
          <w:spacing w:val="0"/>
        </w:rPr>
        <w:t>Ф</w:t>
      </w:r>
      <w:r w:rsidRPr="00D12C7F">
        <w:rPr>
          <w:spacing w:val="0"/>
          <w:vertAlign w:val="subscript"/>
        </w:rPr>
        <w:t>ф</w:t>
      </w:r>
      <w:proofErr w:type="spellEnd"/>
      <w:r w:rsidRPr="00D12C7F">
        <w:rPr>
          <w:spacing w:val="0"/>
        </w:rPr>
        <w:t xml:space="preserve"> - фактический объем финансовых ресурсов, направленных на реализацию мероприятий муниципальной программы;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proofErr w:type="spellStart"/>
      <w:r w:rsidRPr="00D12C7F">
        <w:rPr>
          <w:spacing w:val="0"/>
        </w:rPr>
        <w:t>Ф</w:t>
      </w:r>
      <w:r w:rsidRPr="00D12C7F">
        <w:rPr>
          <w:spacing w:val="0"/>
          <w:vertAlign w:val="subscript"/>
        </w:rPr>
        <w:t>пл</w:t>
      </w:r>
      <w:proofErr w:type="spellEnd"/>
      <w:r w:rsidRPr="00D12C7F">
        <w:rPr>
          <w:spacing w:val="0"/>
        </w:rPr>
        <w:t xml:space="preserve"> - плановый объем финансовых ресурсов на реализацию муниципальной программы.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 xml:space="preserve">2. Степень выполнения мероприятий муниципальной программы определяется по следующей формуле: </w:t>
      </w:r>
    </w:p>
    <w:p w:rsidR="00E21B73" w:rsidRPr="00D12C7F" w:rsidRDefault="00AE525A" w:rsidP="00AE525A">
      <w:pPr>
        <w:pStyle w:val="a3"/>
        <w:spacing w:line="240" w:lineRule="auto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11D49D60" wp14:editId="13895752">
            <wp:extent cx="1517907" cy="441961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17907" cy="441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где: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proofErr w:type="spellStart"/>
      <w:r w:rsidRPr="00D12C7F">
        <w:rPr>
          <w:spacing w:val="0"/>
        </w:rPr>
        <w:t>М</w:t>
      </w:r>
      <w:r w:rsidRPr="00D12C7F">
        <w:rPr>
          <w:spacing w:val="0"/>
          <w:vertAlign w:val="subscript"/>
        </w:rPr>
        <w:t>р</w:t>
      </w:r>
      <w:proofErr w:type="spellEnd"/>
      <w:r w:rsidRPr="00D12C7F">
        <w:rPr>
          <w:spacing w:val="0"/>
        </w:rPr>
        <w:t xml:space="preserve"> - уровень реализации мероприятий муниципальной программы;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proofErr w:type="spellStart"/>
      <w:r w:rsidRPr="00D12C7F">
        <w:rPr>
          <w:spacing w:val="0"/>
        </w:rPr>
        <w:lastRenderedPageBreak/>
        <w:t>М</w:t>
      </w:r>
      <w:r w:rsidRPr="00D12C7F">
        <w:rPr>
          <w:spacing w:val="0"/>
          <w:vertAlign w:val="subscript"/>
        </w:rPr>
        <w:t>в</w:t>
      </w:r>
      <w:proofErr w:type="spellEnd"/>
      <w:r w:rsidRPr="00D12C7F">
        <w:rPr>
          <w:spacing w:val="0"/>
        </w:rPr>
        <w:t xml:space="preserve"> - количество мероприятий с достигнутым непосредственным результатом в отчетном периоде;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М - количество мероприятий, реализуемых в соответствующем отчетном периоде.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 xml:space="preserve">Расчет </w:t>
      </w:r>
      <w:proofErr w:type="gramStart"/>
      <w:r w:rsidRPr="00D12C7F">
        <w:rPr>
          <w:spacing w:val="0"/>
        </w:rPr>
        <w:t>показателя достижения результата мероприятия муниципальной программы</w:t>
      </w:r>
      <w:proofErr w:type="gramEnd"/>
      <w:r w:rsidRPr="00D12C7F">
        <w:rPr>
          <w:spacing w:val="0"/>
        </w:rPr>
        <w:t xml:space="preserve"> производится по формуле:</w:t>
      </w:r>
    </w:p>
    <w:p w:rsidR="00E21B73" w:rsidRPr="00D12C7F" w:rsidRDefault="00AE525A" w:rsidP="00AE525A">
      <w:pPr>
        <w:pStyle w:val="a3"/>
        <w:spacing w:line="240" w:lineRule="auto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70F90DA0" wp14:editId="1D8CB0EF">
            <wp:extent cx="1130810" cy="3444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30810" cy="34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где: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proofErr w:type="gramStart"/>
      <w:r w:rsidRPr="00D12C7F">
        <w:rPr>
          <w:spacing w:val="0"/>
        </w:rPr>
        <w:t>Р</w:t>
      </w:r>
      <w:proofErr w:type="gramEnd"/>
      <w:r w:rsidRPr="00D12C7F">
        <w:rPr>
          <w:spacing w:val="0"/>
        </w:rPr>
        <w:t xml:space="preserve"> - показатель достижения результата мероприятия муниципальной программы;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Ф - фактическое значение индикатора (показателя) мероприятия муниципальной программы (основного мероприятия, подпрограммы, ВЦП);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proofErr w:type="gramStart"/>
      <w:r w:rsidRPr="00D12C7F">
        <w:rPr>
          <w:spacing w:val="0"/>
        </w:rPr>
        <w:t>П</w:t>
      </w:r>
      <w:proofErr w:type="gramEnd"/>
      <w:r w:rsidRPr="00D12C7F">
        <w:rPr>
          <w:spacing w:val="0"/>
        </w:rPr>
        <w:t xml:space="preserve"> - плановое значение индикатора (показателя) мероприятия муниципальной программы (основного мероприятия, подпрограммы, ВЦП) (для показателей, желаемой тенденцией развития которых является рост значений) или:</w:t>
      </w:r>
    </w:p>
    <w:p w:rsidR="00E21B73" w:rsidRPr="00D12C7F" w:rsidRDefault="00AE525A" w:rsidP="00AE525A">
      <w:pPr>
        <w:pStyle w:val="a3"/>
        <w:spacing w:line="240" w:lineRule="auto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000AE6AD" wp14:editId="60B7096A">
            <wp:extent cx="1115570" cy="429769"/>
            <wp:effectExtent l="0" t="0" r="0" b="889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15570" cy="429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(для показателей, желаемой тенденцией развития которых является снижение значений).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Мероприятие может считаться выполненным в полном объеме при достижении следующих результатов: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 xml:space="preserve">- мероприятие, результаты которого оцениваются на основании числовых (в абсолютных или относительных величинах) значений показателей непосредственных результатов, считается выполненным в полном объеме, если фактически достигнутое значение показателя составляет не менее 95% </w:t>
      </w:r>
      <w:proofErr w:type="gramStart"/>
      <w:r w:rsidRPr="00D12C7F">
        <w:rPr>
          <w:spacing w:val="0"/>
        </w:rPr>
        <w:t>от</w:t>
      </w:r>
      <w:proofErr w:type="gramEnd"/>
      <w:r w:rsidRPr="00D12C7F">
        <w:rPr>
          <w:spacing w:val="0"/>
        </w:rPr>
        <w:t xml:space="preserve"> запланированного. В том </w:t>
      </w:r>
      <w:proofErr w:type="gramStart"/>
      <w:r w:rsidRPr="00D12C7F">
        <w:rPr>
          <w:spacing w:val="0"/>
        </w:rPr>
        <w:t>случае</w:t>
      </w:r>
      <w:proofErr w:type="gramEnd"/>
      <w:r w:rsidRPr="00D12C7F">
        <w:rPr>
          <w:spacing w:val="0"/>
        </w:rPr>
        <w:t xml:space="preserve"> когда для описания результатов реализации мероприятия используются несколько показателей непосредственных результатов,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proofErr w:type="gramStart"/>
      <w:r w:rsidRPr="00D12C7F">
        <w:rPr>
          <w:spacing w:val="0"/>
        </w:rPr>
        <w:t>- мероприятие, предусматривающее оказание муниципальных услуг (работ) на основании муниципальных заданий, финансовое обеспечение которых осуществляется за счет средств бюджета муниципального образования «Город Астрахань», считается выполненным в полном объеме в случае выполнения сводных показателей муниципальных заданий по объему и по качеству муниципальных услуг (работ) не менее чем на 95% от установленных значений на отчетный год;</w:t>
      </w:r>
      <w:proofErr w:type="gramEnd"/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 xml:space="preserve">- по иным мероприятиям результаты реализации могут оцениваться как </w:t>
      </w:r>
      <w:proofErr w:type="gramStart"/>
      <w:r w:rsidRPr="00D12C7F">
        <w:rPr>
          <w:spacing w:val="0"/>
        </w:rPr>
        <w:t>наступ­ление</w:t>
      </w:r>
      <w:proofErr w:type="gramEnd"/>
      <w:r w:rsidRPr="00D12C7F">
        <w:rPr>
          <w:spacing w:val="0"/>
        </w:rPr>
        <w:t xml:space="preserve"> события и/ или достижение качественного результата.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Эффективность использования средств бюджета сопоставляет выполненные мероприятия и израсходованные финансовые средства и определяется по формуле:</w:t>
      </w:r>
    </w:p>
    <w:p w:rsidR="00E21B73" w:rsidRPr="00D12C7F" w:rsidRDefault="00AE525A" w:rsidP="00AE525A">
      <w:pPr>
        <w:pStyle w:val="a3"/>
        <w:spacing w:line="240" w:lineRule="auto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2523457A" wp14:editId="3D1886CB">
            <wp:extent cx="1402083" cy="530353"/>
            <wp:effectExtent l="0" t="0" r="7620" b="317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02083" cy="530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3. Уровень достижения запланированных значений показателей (индикаторов) целей и задач муниципальной программы определяется отношением фактически достигнутого значения каждого показателя (индикатора) целей и задач в отчетном периоде к его плановому значению по формуле:</w:t>
      </w:r>
    </w:p>
    <w:p w:rsidR="00E21B73" w:rsidRPr="00D12C7F" w:rsidRDefault="00AE525A" w:rsidP="00AE525A">
      <w:pPr>
        <w:pStyle w:val="a3"/>
        <w:spacing w:line="240" w:lineRule="auto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323E7FB5" wp14:editId="3DB918CF">
            <wp:extent cx="1130810" cy="600457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30810" cy="6004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где: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proofErr w:type="spellStart"/>
      <w:r w:rsidRPr="00D12C7F">
        <w:rPr>
          <w:spacing w:val="0"/>
        </w:rPr>
        <w:t>И</w:t>
      </w:r>
      <w:proofErr w:type="gramStart"/>
      <w:r w:rsidRPr="00D12C7F">
        <w:rPr>
          <w:spacing w:val="0"/>
          <w:vertAlign w:val="subscript"/>
        </w:rPr>
        <w:t>i</w:t>
      </w:r>
      <w:proofErr w:type="spellEnd"/>
      <w:proofErr w:type="gramEnd"/>
      <w:r w:rsidRPr="00D12C7F">
        <w:rPr>
          <w:spacing w:val="0"/>
          <w:vertAlign w:val="subscript"/>
        </w:rPr>
        <w:t xml:space="preserve"> </w:t>
      </w:r>
      <w:r w:rsidRPr="00D12C7F">
        <w:rPr>
          <w:spacing w:val="0"/>
        </w:rPr>
        <w:t>- уровень достижения i-</w:t>
      </w:r>
      <w:proofErr w:type="spellStart"/>
      <w:r w:rsidRPr="00D12C7F">
        <w:rPr>
          <w:spacing w:val="0"/>
        </w:rPr>
        <w:t>го</w:t>
      </w:r>
      <w:proofErr w:type="spellEnd"/>
      <w:r w:rsidRPr="00D12C7F">
        <w:rPr>
          <w:spacing w:val="0"/>
        </w:rPr>
        <w:t xml:space="preserve"> показателя (индикатора) муниципальной программы в процентах;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proofErr w:type="spellStart"/>
      <w:r w:rsidRPr="00D12C7F">
        <w:rPr>
          <w:spacing w:val="0"/>
        </w:rPr>
        <w:t>И</w:t>
      </w:r>
      <w:r w:rsidRPr="00D12C7F">
        <w:rPr>
          <w:spacing w:val="0"/>
          <w:vertAlign w:val="subscript"/>
        </w:rPr>
        <w:t>ф</w:t>
      </w:r>
      <w:proofErr w:type="gramStart"/>
      <w:r w:rsidRPr="00D12C7F">
        <w:rPr>
          <w:spacing w:val="0"/>
          <w:vertAlign w:val="subscript"/>
        </w:rPr>
        <w:t>i</w:t>
      </w:r>
      <w:proofErr w:type="spellEnd"/>
      <w:proofErr w:type="gramEnd"/>
      <w:r w:rsidRPr="00D12C7F">
        <w:rPr>
          <w:spacing w:val="0"/>
          <w:vertAlign w:val="subscript"/>
        </w:rPr>
        <w:t xml:space="preserve"> </w:t>
      </w:r>
      <w:r w:rsidRPr="00D12C7F">
        <w:rPr>
          <w:spacing w:val="0"/>
        </w:rPr>
        <w:t>- фактическое значение i-</w:t>
      </w:r>
      <w:proofErr w:type="spellStart"/>
      <w:r w:rsidRPr="00D12C7F">
        <w:rPr>
          <w:spacing w:val="0"/>
        </w:rPr>
        <w:t>го</w:t>
      </w:r>
      <w:proofErr w:type="spellEnd"/>
      <w:r w:rsidRPr="00D12C7F">
        <w:rPr>
          <w:spacing w:val="0"/>
        </w:rPr>
        <w:t xml:space="preserve"> показателя (индикатора), достигнутое в ходе реализации муниципальной программы в отчетном периоде;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proofErr w:type="spellStart"/>
      <w:proofErr w:type="gramStart"/>
      <w:r w:rsidRPr="00D12C7F">
        <w:rPr>
          <w:spacing w:val="0"/>
        </w:rPr>
        <w:t>И</w:t>
      </w:r>
      <w:proofErr w:type="gramEnd"/>
      <w:r w:rsidRPr="00D12C7F">
        <w:rPr>
          <w:spacing w:val="0"/>
          <w:vertAlign w:val="subscript"/>
        </w:rPr>
        <w:t>ni</w:t>
      </w:r>
      <w:proofErr w:type="spellEnd"/>
      <w:r w:rsidRPr="00D12C7F">
        <w:rPr>
          <w:spacing w:val="0"/>
        </w:rPr>
        <w:t xml:space="preserve"> - плановое значение i-</w:t>
      </w:r>
      <w:proofErr w:type="spellStart"/>
      <w:r w:rsidRPr="00D12C7F">
        <w:rPr>
          <w:spacing w:val="0"/>
        </w:rPr>
        <w:t>го</w:t>
      </w:r>
      <w:proofErr w:type="spellEnd"/>
      <w:r w:rsidRPr="00D12C7F">
        <w:rPr>
          <w:spacing w:val="0"/>
        </w:rPr>
        <w:t xml:space="preserve"> показателя (индикатора), утвержденное в муниципальной программе на отчетный период;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i - номер показателя (индикатора) муниципальной программы.</w:t>
      </w:r>
    </w:p>
    <w:p w:rsidR="00E21B73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Эффективность реализации муниципальной программы в целом по уровню достижения значений показателей (индикаторов) целей и задач определяется по формуле:</w:t>
      </w:r>
    </w:p>
    <w:p w:rsidR="00AE525A" w:rsidRPr="00D12C7F" w:rsidRDefault="00AE525A" w:rsidP="00AE525A">
      <w:pPr>
        <w:pStyle w:val="a3"/>
        <w:spacing w:line="240" w:lineRule="auto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79114741" wp14:editId="1ADD52A9">
            <wp:extent cx="1045466" cy="646177"/>
            <wp:effectExtent l="0" t="0" r="2540" b="190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45466" cy="646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где: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n - количество показателей (индикаторов) целей и задач муниципальной программы.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По каждому показателю (индикатору) в случае существенных расхождений между плановыми и фактическими значениями (как положительных, так и отрицательных) проводится анализ факторов, повлиявших на данные расхождения.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4. Общая эффективность реализации муниципальной программы в целом рассчитывается по формуле:</w:t>
      </w:r>
    </w:p>
    <w:p w:rsidR="00E21B73" w:rsidRPr="00D12C7F" w:rsidRDefault="00AE525A" w:rsidP="00AE525A">
      <w:pPr>
        <w:pStyle w:val="a3"/>
        <w:spacing w:line="240" w:lineRule="auto"/>
        <w:ind w:firstLine="709"/>
        <w:rPr>
          <w:spacing w:val="0"/>
        </w:rPr>
      </w:pPr>
      <w:r>
        <w:rPr>
          <w:noProof/>
          <w:lang w:eastAsia="ru-RU"/>
        </w:rPr>
        <w:lastRenderedPageBreak/>
        <w:drawing>
          <wp:inline distT="0" distB="0" distL="0" distR="0" wp14:anchorId="3A4BD4EA" wp14:editId="056D2BDC">
            <wp:extent cx="987554" cy="429769"/>
            <wp:effectExtent l="0" t="0" r="3175" b="889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87554" cy="429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По результатам оценки эффективности реализации муниципальной программы могут быть сделаны следующие выводы: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 xml:space="preserve">1) Муниципальная программа реализуется эффективно, если значение показателя </w:t>
      </w:r>
      <w:proofErr w:type="spellStart"/>
      <w:r w:rsidRPr="00D12C7F">
        <w:rPr>
          <w:spacing w:val="0"/>
        </w:rPr>
        <w:t>Э</w:t>
      </w:r>
      <w:r w:rsidRPr="00D12C7F">
        <w:rPr>
          <w:spacing w:val="0"/>
          <w:vertAlign w:val="subscript"/>
        </w:rPr>
        <w:t>Пр</w:t>
      </w:r>
      <w:proofErr w:type="spellEnd"/>
      <w:r w:rsidRPr="00D12C7F">
        <w:rPr>
          <w:spacing w:val="0"/>
        </w:rPr>
        <w:t xml:space="preserve"> составляет 90% и более.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 xml:space="preserve">2) Муниципальная программа реализуется умеренно эффективно, если значение показателя </w:t>
      </w:r>
      <w:proofErr w:type="spellStart"/>
      <w:r w:rsidRPr="00D12C7F">
        <w:rPr>
          <w:spacing w:val="0"/>
        </w:rPr>
        <w:t>Э</w:t>
      </w:r>
      <w:r w:rsidRPr="00D12C7F">
        <w:rPr>
          <w:spacing w:val="0"/>
          <w:vertAlign w:val="subscript"/>
        </w:rPr>
        <w:t>Пр</w:t>
      </w:r>
      <w:proofErr w:type="spellEnd"/>
      <w:r w:rsidRPr="00D12C7F">
        <w:rPr>
          <w:spacing w:val="0"/>
        </w:rPr>
        <w:t xml:space="preserve"> составляет от 80 до 90%.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 xml:space="preserve">3) Муниципальная программа реализуется неэффективно, если значение показателя </w:t>
      </w:r>
      <w:proofErr w:type="spellStart"/>
      <w:r w:rsidRPr="00D12C7F">
        <w:rPr>
          <w:spacing w:val="0"/>
        </w:rPr>
        <w:t>Э</w:t>
      </w:r>
      <w:r w:rsidRPr="00D12C7F">
        <w:rPr>
          <w:spacing w:val="0"/>
          <w:vertAlign w:val="subscript"/>
        </w:rPr>
        <w:t>Пр</w:t>
      </w:r>
      <w:proofErr w:type="spellEnd"/>
      <w:r w:rsidRPr="00D12C7F">
        <w:rPr>
          <w:spacing w:val="0"/>
        </w:rPr>
        <w:t xml:space="preserve"> составляет менее 80%.</w:t>
      </w:r>
    </w:p>
    <w:p w:rsidR="00E21B73" w:rsidRPr="00D12C7F" w:rsidRDefault="00E21B73" w:rsidP="00E21B73">
      <w:pPr>
        <w:pStyle w:val="a3"/>
        <w:spacing w:line="240" w:lineRule="auto"/>
        <w:rPr>
          <w:spacing w:val="0"/>
        </w:rPr>
      </w:pPr>
    </w:p>
    <w:p w:rsidR="00AE525A" w:rsidRDefault="00AE525A" w:rsidP="00E21B73">
      <w:pPr>
        <w:pStyle w:val="3"/>
        <w:spacing w:line="240" w:lineRule="auto"/>
        <w:rPr>
          <w:spacing w:val="0"/>
        </w:rPr>
      </w:pPr>
      <w:r>
        <w:rPr>
          <w:spacing w:val="0"/>
        </w:rPr>
        <w:br w:type="page"/>
      </w:r>
    </w:p>
    <w:p w:rsidR="00E21B73" w:rsidRPr="00D12C7F" w:rsidRDefault="00E21B73" w:rsidP="00E21B73">
      <w:pPr>
        <w:pStyle w:val="3"/>
        <w:spacing w:line="240" w:lineRule="auto"/>
        <w:rPr>
          <w:spacing w:val="0"/>
        </w:rPr>
      </w:pPr>
      <w:r w:rsidRPr="00D12C7F">
        <w:rPr>
          <w:spacing w:val="0"/>
        </w:rPr>
        <w:lastRenderedPageBreak/>
        <w:t xml:space="preserve">Подпрограмма 1 «Приведение эксплуатационных характеристик </w:t>
      </w:r>
    </w:p>
    <w:p w:rsidR="00E21B73" w:rsidRPr="00D12C7F" w:rsidRDefault="00E21B73" w:rsidP="00E21B73">
      <w:pPr>
        <w:pStyle w:val="3"/>
        <w:spacing w:line="240" w:lineRule="auto"/>
        <w:rPr>
          <w:spacing w:val="0"/>
        </w:rPr>
      </w:pPr>
      <w:r w:rsidRPr="00D12C7F">
        <w:rPr>
          <w:spacing w:val="0"/>
        </w:rPr>
        <w:t xml:space="preserve">муниципального жилищного фонда </w:t>
      </w:r>
    </w:p>
    <w:p w:rsidR="00E21B73" w:rsidRPr="00D12C7F" w:rsidRDefault="00E21B73" w:rsidP="00E21B73">
      <w:pPr>
        <w:pStyle w:val="3"/>
        <w:spacing w:line="240" w:lineRule="auto"/>
        <w:rPr>
          <w:spacing w:val="0"/>
        </w:rPr>
      </w:pPr>
      <w:r w:rsidRPr="00D12C7F">
        <w:rPr>
          <w:spacing w:val="0"/>
        </w:rPr>
        <w:t>на территории города Астрахани в соответствие</w:t>
      </w:r>
    </w:p>
    <w:p w:rsidR="00E21B73" w:rsidRPr="00D12C7F" w:rsidRDefault="00E21B73" w:rsidP="00E21B73">
      <w:pPr>
        <w:pStyle w:val="3"/>
        <w:spacing w:line="240" w:lineRule="auto"/>
        <w:rPr>
          <w:spacing w:val="0"/>
        </w:rPr>
      </w:pPr>
      <w:r w:rsidRPr="00D12C7F">
        <w:rPr>
          <w:spacing w:val="0"/>
        </w:rPr>
        <w:t>с требованиями государственных стандартов, норм и правил»</w:t>
      </w:r>
    </w:p>
    <w:p w:rsidR="00E21B73" w:rsidRPr="00D12C7F" w:rsidRDefault="00E21B73" w:rsidP="00E21B73">
      <w:pPr>
        <w:pStyle w:val="a3"/>
        <w:spacing w:line="240" w:lineRule="auto"/>
        <w:rPr>
          <w:spacing w:val="0"/>
        </w:rPr>
      </w:pPr>
      <w:r w:rsidRPr="00D12C7F">
        <w:rPr>
          <w:spacing w:val="0"/>
        </w:rPr>
        <w:t>1. Паспорт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9"/>
        <w:gridCol w:w="5381"/>
      </w:tblGrid>
      <w:tr w:rsidR="00E21B73" w:rsidRPr="00D12C7F" w:rsidTr="007354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Наименование подпрограммы муниципальной программы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«Приведение эксплуатационных характеристик муниципального жилищного фонда на территории города Астрахани в соответствие с требованиями государственных стандартов, норм и правил» (далее - Подпрограмма 1)</w:t>
            </w:r>
          </w:p>
        </w:tc>
      </w:tr>
      <w:tr w:rsidR="00E21B73" w:rsidRPr="00D12C7F" w:rsidTr="007354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Ответственный исполнитель подпрограммы муниципальной программы (соисполнитель)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Управление по капитальному строительству администрации муниципального образования «Город Астрахань»</w:t>
            </w:r>
          </w:p>
        </w:tc>
      </w:tr>
      <w:tr w:rsidR="00E21B73" w:rsidRPr="00D12C7F" w:rsidTr="007354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Участник подпрограммы муниципальной программы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Отсутствует</w:t>
            </w:r>
          </w:p>
        </w:tc>
      </w:tr>
      <w:tr w:rsidR="00E21B73" w:rsidRPr="00D12C7F" w:rsidTr="007354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Цели подпрограммы муниципальной программы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Улучшение эксплуатационных характеристик жилищного фонда в соответствии с действующими требованиями нормативно</w:t>
            </w:r>
            <w:proofErr w:type="gramStart"/>
            <w:r w:rsidRPr="00D12C7F">
              <w:rPr>
                <w:w w:val="100"/>
              </w:rPr>
              <w:t>­-</w:t>
            </w:r>
            <w:proofErr w:type="gramEnd"/>
            <w:r w:rsidRPr="00D12C7F">
              <w:rPr>
                <w:w w:val="100"/>
              </w:rPr>
              <w:t xml:space="preserve">технических документов </w:t>
            </w:r>
          </w:p>
        </w:tc>
      </w:tr>
      <w:tr w:rsidR="00E21B73" w:rsidRPr="00D12C7F" w:rsidTr="007354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/>
        </w:trPr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Задача подпрограммы муниципальной программы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Проведение обследования и капитального ремонта, ремонта, реконструкции и противоаварийных мероприятий муниципального жилищного фонда</w:t>
            </w:r>
          </w:p>
        </w:tc>
      </w:tr>
      <w:tr w:rsidR="00E21B73" w:rsidRPr="00D12C7F" w:rsidTr="007354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Целевые показатели подпрограммы (индикаторы) муниципальной программы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- доля реконструированного и отремонтированного муниципального жилищного фонда от общей площади жилищного фонда, запланированного на год;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- доля объектов муниципального жилого фонда, обследованных для дальнейшего приведения к нормативно-техническим требованиям в рамках запланированных мероприятий;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- площадь реконструированного и отремонтированного муниципального жилищного фонда.</w:t>
            </w:r>
          </w:p>
        </w:tc>
      </w:tr>
      <w:tr w:rsidR="00E21B73" w:rsidRPr="00D12C7F" w:rsidTr="007354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Сроки и этапы реализации подпрограммы муниципальной программы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 xml:space="preserve">Подпрограмма 1 реализуется в течение 2021-2023 годов </w:t>
            </w:r>
          </w:p>
        </w:tc>
      </w:tr>
      <w:tr w:rsidR="00E21B73" w:rsidRPr="00D12C7F" w:rsidTr="007354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Объем финансирования Подпрограммы 1 составляет 192 000 000,00 руб. за счет средств бюджета муниципального образования «Город Астрахань» (далее - местный бюджет), из них по годам: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2021 год - 40 000 000,00 руб.;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2022 год - 76 000 000,00 руб.;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2023 год - 76 000 000,00 руб.</w:t>
            </w:r>
          </w:p>
        </w:tc>
      </w:tr>
      <w:tr w:rsidR="00E21B73" w:rsidRPr="00D12C7F" w:rsidTr="007354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Ожидаемые конечные результаты реализации подпрограммы муниципальной программы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- доля реконструированного и отремонтированного муниципального жилищного фонда от общей площади жилищного фонда, запланированного на год, - 100%;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- доля объектов муниципального жилого фонда, обследованных для дальнейшего приведения к нормативно-техническим требованиям в рамках запланированных мероприятий, - 100%;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- площадь реконструированного и отремонтированного муниципального жилищного фонда - 9 527,80 кв. м</w:t>
            </w:r>
          </w:p>
        </w:tc>
      </w:tr>
      <w:tr w:rsidR="00E21B73" w:rsidRPr="00D12C7F" w:rsidTr="007354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 xml:space="preserve">Система организации </w:t>
            </w:r>
            <w:proofErr w:type="gramStart"/>
            <w:r w:rsidRPr="00D12C7F">
              <w:rPr>
                <w:w w:val="100"/>
              </w:rPr>
              <w:t>контроля за</w:t>
            </w:r>
            <w:proofErr w:type="gramEnd"/>
            <w:r w:rsidRPr="00D12C7F">
              <w:rPr>
                <w:w w:val="100"/>
              </w:rPr>
              <w:t xml:space="preserve"> исполнением подпрограммы муниципальной программы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proofErr w:type="gramStart"/>
            <w:r w:rsidRPr="00D12C7F">
              <w:rPr>
                <w:w w:val="100"/>
              </w:rPr>
              <w:t>Контроль за</w:t>
            </w:r>
            <w:proofErr w:type="gramEnd"/>
            <w:r w:rsidRPr="00D12C7F">
              <w:rPr>
                <w:w w:val="100"/>
              </w:rPr>
              <w:t xml:space="preserve"> реализацией Подпрограммы 1 осуществляет управление по капитальному строительству администрации муниципального образования «Город Астрахань».</w:t>
            </w:r>
          </w:p>
        </w:tc>
      </w:tr>
    </w:tbl>
    <w:p w:rsidR="00E21B73" w:rsidRPr="00D12C7F" w:rsidRDefault="00E21B73" w:rsidP="00E21B73">
      <w:pPr>
        <w:pStyle w:val="a3"/>
        <w:spacing w:line="240" w:lineRule="auto"/>
        <w:rPr>
          <w:spacing w:val="0"/>
        </w:rPr>
      </w:pPr>
    </w:p>
    <w:p w:rsidR="00E21B73" w:rsidRPr="00D12C7F" w:rsidRDefault="00E21B73" w:rsidP="00E21B73">
      <w:pPr>
        <w:pStyle w:val="a3"/>
        <w:spacing w:line="240" w:lineRule="auto"/>
        <w:rPr>
          <w:spacing w:val="0"/>
        </w:rPr>
      </w:pP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2. Характеристика проблемы в рассматриваемой сфере и прогноз ее развития с учетом реализации Подпрограммы 1.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 xml:space="preserve">В целях организации эффективной эксплуатации муниципального жилищного фонда города Астрахани, поддержания его эксплуатационного ресурса, рационального использования бюджетных средств в условиях ограниченного финансирования и определения основных принципов планирования </w:t>
      </w:r>
      <w:r w:rsidRPr="00D12C7F">
        <w:rPr>
          <w:spacing w:val="0"/>
        </w:rPr>
        <w:lastRenderedPageBreak/>
        <w:t xml:space="preserve">капитального ремонта жилищного фонда возникла необходимость применения программного подхода к решению данной проблемы, которая предопределяет ее социально-экономический характер. 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proofErr w:type="gramStart"/>
      <w:r w:rsidRPr="00D12C7F">
        <w:rPr>
          <w:spacing w:val="0"/>
        </w:rPr>
        <w:t xml:space="preserve">В соответствии со статьями 2, 14 Жилищного кодекса Российской Федерации органы местного самоуправления в пределах своих полномочий обеспечивают условия для осуществления гражданами права на жилище, а также в силу ст. 65 Жилищного кодекса РФ, ст. 210 Гражданского кодекса РФ </w:t>
      </w:r>
      <w:proofErr w:type="spellStart"/>
      <w:r w:rsidRPr="00D12C7F">
        <w:rPr>
          <w:spacing w:val="0"/>
        </w:rPr>
        <w:t>наймодатель</w:t>
      </w:r>
      <w:proofErr w:type="spellEnd"/>
      <w:r w:rsidRPr="00D12C7F">
        <w:rPr>
          <w:spacing w:val="0"/>
        </w:rPr>
        <w:t xml:space="preserve"> обязан принимать участие в надлежащем содержании и ремонте общего имущества в многоквартирном доме, в котором находится сданное внаем жилое помещение</w:t>
      </w:r>
      <w:proofErr w:type="gramEnd"/>
      <w:r w:rsidRPr="00D12C7F">
        <w:rPr>
          <w:spacing w:val="0"/>
        </w:rPr>
        <w:t>, а также осуществлять капитальный ремонт жилого помещения.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 xml:space="preserve">Жилые помещения передавались в собственность гражданам без проведения капитального </w:t>
      </w:r>
      <w:proofErr w:type="gramStart"/>
      <w:r w:rsidRPr="00D12C7F">
        <w:rPr>
          <w:spacing w:val="0"/>
        </w:rPr>
        <w:t>ремонта</w:t>
      </w:r>
      <w:proofErr w:type="gramEnd"/>
      <w:r w:rsidRPr="00D12C7F">
        <w:rPr>
          <w:spacing w:val="0"/>
        </w:rPr>
        <w:t xml:space="preserve"> как помещений, так и домов в целом. </w:t>
      </w:r>
      <w:proofErr w:type="gramStart"/>
      <w:r w:rsidRPr="00D12C7F">
        <w:rPr>
          <w:spacing w:val="0"/>
        </w:rPr>
        <w:t xml:space="preserve">Согласно статье 16 Закона РФ «О приватизации жилищного фонда в Российской Федерации» за бывшим </w:t>
      </w:r>
      <w:proofErr w:type="spellStart"/>
      <w:r w:rsidRPr="00D12C7F">
        <w:rPr>
          <w:spacing w:val="0"/>
        </w:rPr>
        <w:t>наймодателем</w:t>
      </w:r>
      <w:proofErr w:type="spellEnd"/>
      <w:r w:rsidRPr="00D12C7F">
        <w:rPr>
          <w:spacing w:val="0"/>
        </w:rPr>
        <w:t xml:space="preserve"> сохраняется обязанность производить капитальный ремонт дома в соответствии с нормами содержания, эксплуатации и ремонта жилищного фонда.</w:t>
      </w:r>
      <w:proofErr w:type="gramEnd"/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В настоящее время в процессе приватизации квартир в многоквартирном доме многие помещения передаются в собственность гражданам, в результате чего муниципальное образование не является единым собственником многоквартирного дома. Для реализации указанной процедуры и предоставления жителям возможности реализации своего права по выбору формы управления многоквартирным домом муниципалитет должен привести здания многоквартирных домов в технически удовлетворительное состояние.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 xml:space="preserve">С целью решения вышеназванных проблем была разработана Программа 1 «Приведение эксплуатационных характеристик муниципального жилищного фонда на территории города Астрахани в соответствие с требованиями государственных стандартов, норм и правил», которая позволит решить задачи по совершенствованию технического состояния зданий жилых домов. 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3. Цели, задачи и показатели (индикаторы) достижения целей и решения задач, описание основных ожидаемых конечных результатов Подпрограммы 1.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 xml:space="preserve">Цель Подпрограммы 1: улучшение эксплуатационных характеристик жилищного фонда в соответствии с действующими требованиями нормативно-технических документов. 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Задачей Подпрограммы 1 является проведение обследования и капитального ремонта, ремонта, реконструкции и противоаварийных мероприятий муниципального жилищного фонда.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Реализация мероприятий Подпрограммы 1 позволит: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- охватить все объекты муниципального жилищного фонда, подлежащие ремонту или реконструкции в рамках запланированных мероприятий (100%);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- обследовать объекты муниципального жилого фонда для дальнейшего приведения к нормативно-техническим требованиям в рамках запланированных мероприятий на 100%;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- провести реконструкцию и ремонт муниципального жилищного фонда общей площадью 9 527,80 кв. м.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Развернутый перечень показателей (индикаторов) Подпрограммы 1 приведен в приложении 1 к муниципальной программе.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4. Обоснование объема финансовых ресурсов, необходимых для реализации Подпрограммы 1.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Затраты на реализацию Подпрограммы 1 складываются из стоимости строительно-ремонтных работ, материалов согласно разработанной проектно-­сметной документации.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Стоимость материалов обосновывается ценами, складывающимися в сети торговых организаций.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 xml:space="preserve">Затраты на реализацию мероприятий определены ориентировочно, исходя из стоимости аналогичных проектов. 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Подпрограмма 1 планируется к реализации в течение 2021-2023 годов за счет средств местного бюджета в размерах, учтенных на этапе формирования Подпрограммы 1.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Перечень мероприятий Подпрограммы 1 и объемы финансирования за счет местного бюджета подлежат уточнению исходя из возможностей соответствующего бюджета, с корректировкой программных мероприятий, результатов их реализации и оценки эффективности, путем внесения соответствующих изменений в муниципальную программу. Распределение объемов финансирования по мероприятиям Подпрограммы 1 представлены в приложении 2 к муниципальной программе.</w:t>
      </w:r>
    </w:p>
    <w:p w:rsidR="00AE525A" w:rsidRDefault="00AE525A" w:rsidP="00E21B73">
      <w:pPr>
        <w:pStyle w:val="a3"/>
        <w:spacing w:line="240" w:lineRule="auto"/>
        <w:rPr>
          <w:spacing w:val="0"/>
        </w:rPr>
      </w:pPr>
      <w:r>
        <w:rPr>
          <w:spacing w:val="0"/>
        </w:rPr>
        <w:br w:type="page"/>
      </w:r>
    </w:p>
    <w:p w:rsidR="00E21B73" w:rsidRPr="00D12C7F" w:rsidRDefault="00E21B73" w:rsidP="00E21B73">
      <w:pPr>
        <w:pStyle w:val="a3"/>
        <w:spacing w:line="240" w:lineRule="auto"/>
        <w:rPr>
          <w:spacing w:val="0"/>
        </w:rPr>
      </w:pPr>
    </w:p>
    <w:p w:rsidR="00E21B73" w:rsidRPr="00D12C7F" w:rsidRDefault="00E21B73" w:rsidP="00E21B73">
      <w:pPr>
        <w:pStyle w:val="3"/>
        <w:spacing w:line="240" w:lineRule="auto"/>
        <w:rPr>
          <w:spacing w:val="0"/>
        </w:rPr>
      </w:pPr>
      <w:r w:rsidRPr="00D12C7F">
        <w:rPr>
          <w:spacing w:val="0"/>
        </w:rPr>
        <w:t>Подпрограмма 2</w:t>
      </w:r>
    </w:p>
    <w:p w:rsidR="00E21B73" w:rsidRPr="00D12C7F" w:rsidRDefault="00E21B73" w:rsidP="00E21B73">
      <w:pPr>
        <w:pStyle w:val="3"/>
        <w:spacing w:line="240" w:lineRule="auto"/>
        <w:rPr>
          <w:spacing w:val="0"/>
        </w:rPr>
      </w:pPr>
      <w:r w:rsidRPr="00D12C7F">
        <w:rPr>
          <w:spacing w:val="0"/>
        </w:rPr>
        <w:t>«Капитальное строительство и реконструкция объектов</w:t>
      </w:r>
    </w:p>
    <w:p w:rsidR="00E21B73" w:rsidRPr="00D12C7F" w:rsidRDefault="00E21B73" w:rsidP="00E21B73">
      <w:pPr>
        <w:pStyle w:val="3"/>
        <w:spacing w:line="240" w:lineRule="auto"/>
        <w:rPr>
          <w:spacing w:val="0"/>
        </w:rPr>
      </w:pPr>
      <w:r w:rsidRPr="00D12C7F">
        <w:rPr>
          <w:spacing w:val="0"/>
        </w:rPr>
        <w:t>собственности муниципального образования «Город Астрахань»</w:t>
      </w:r>
    </w:p>
    <w:p w:rsidR="00E21B73" w:rsidRPr="00D12C7F" w:rsidRDefault="00E21B73" w:rsidP="00E21B73">
      <w:pPr>
        <w:pStyle w:val="a3"/>
        <w:spacing w:line="240" w:lineRule="auto"/>
        <w:rPr>
          <w:spacing w:val="0"/>
        </w:rPr>
      </w:pPr>
      <w:r w:rsidRPr="00D12C7F">
        <w:rPr>
          <w:spacing w:val="0"/>
        </w:rPr>
        <w:t>1. Паспорт.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48"/>
        <w:gridCol w:w="5192"/>
      </w:tblGrid>
      <w:tr w:rsidR="00E21B73" w:rsidRPr="00D12C7F" w:rsidTr="007354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Наименование подпрограммы муниципальной программы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«Капитальное строительство и реконструкция объектов собственности муниципального образования «Город Астрахань» (далее - Подпрограмма 2)</w:t>
            </w:r>
          </w:p>
        </w:tc>
      </w:tr>
      <w:tr w:rsidR="00E21B73" w:rsidRPr="00D12C7F" w:rsidTr="007354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Ответственный исполнитель подпрограммы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муниципальной программы (соисполнитель)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Управление по капитальному строительству администрации муниципального образования «Город Астрахань»</w:t>
            </w:r>
          </w:p>
        </w:tc>
      </w:tr>
      <w:tr w:rsidR="00E21B73" w:rsidRPr="00D12C7F" w:rsidTr="007354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Участники подпрограммы муниципальной программы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Отсутствуют</w:t>
            </w:r>
          </w:p>
        </w:tc>
      </w:tr>
      <w:tr w:rsidR="00E21B73" w:rsidRPr="00D12C7F" w:rsidTr="007354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Цель подпрограммы муниципальной программы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Улучшение архитектурного облика города на месте сносимых аварийных зданий и самовольно установленных объектов капитального и некапитального строительства</w:t>
            </w:r>
          </w:p>
        </w:tc>
      </w:tr>
      <w:tr w:rsidR="00E21B73" w:rsidRPr="00D12C7F" w:rsidTr="007354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Задачи подпрограммы муниципальной программы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 xml:space="preserve">- строительство многоквартирных домов; 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- ликвидация аварийного жилищного фонда и самовольно установленных объектов капитального и некапитального строительства</w:t>
            </w:r>
          </w:p>
        </w:tc>
      </w:tr>
      <w:tr w:rsidR="00E21B73" w:rsidRPr="00D12C7F" w:rsidTr="007354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Целевые показатели (индикаторы)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- доля ликвидированного аварийного жилищного фонда и ликвидированных самовольно установленных объектов капитального и некапитального строительства от общего количества аварийных домов, свободных от проживания и регистрационного учета граждан и прав третьих лиц, и самовольно установленных объектов капитального и некапитального строительства, от запланированного на год;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- степень выполнения Задачи 1.1;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- площадь снесенного аварийного жилья и самовольно установленных объектов капитального и некапитального строительства</w:t>
            </w:r>
          </w:p>
        </w:tc>
      </w:tr>
      <w:tr w:rsidR="00E21B73" w:rsidRPr="00D12C7F" w:rsidTr="007354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Сроки и этапы реализации подпрограммы муниципальной программы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2021-2023 годы</w:t>
            </w:r>
          </w:p>
        </w:tc>
      </w:tr>
      <w:tr w:rsidR="00E21B73" w:rsidRPr="00D12C7F" w:rsidTr="007354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Финансирование из бюджета муниципального образования «Город Астрахань» - 246 966 431,78 руб., из них по годам: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2021 год - 226 966 431,78 руб.;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2022 год - 10 000 000,00 руб.;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2023 год - 10 000 000,00 руб.</w:t>
            </w:r>
          </w:p>
        </w:tc>
      </w:tr>
      <w:tr w:rsidR="00E21B73" w:rsidRPr="00D12C7F" w:rsidTr="007354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Ожидаемые конечные результаты реализации подпрограммы муниципальной программы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- доля ликвидированного аварийного жилищного фонда и ликвидированных самовольно установленных объектов капитального и некапитального строительства от общего количества аварийных домов, свободных от проживания и регистрационного учета граждан и прав третьих лиц, и самовольно установленных объектов капитального и некапитального строительства, от запланированного на год - 100%;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- степень выполнения Задачи 1.1 - 100%;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- площадь снесенного аварийного жилья и самовольно установленных объектов капитального и некапитального строительства - 44 925,01 кв. м</w:t>
            </w:r>
          </w:p>
        </w:tc>
      </w:tr>
      <w:tr w:rsidR="00E21B73" w:rsidRPr="00D12C7F" w:rsidTr="007354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 xml:space="preserve">Система организации </w:t>
            </w:r>
            <w:proofErr w:type="gramStart"/>
            <w:r w:rsidRPr="00D12C7F">
              <w:rPr>
                <w:w w:val="100"/>
              </w:rPr>
              <w:t>контроля за</w:t>
            </w:r>
            <w:proofErr w:type="gramEnd"/>
            <w:r w:rsidRPr="00D12C7F">
              <w:rPr>
                <w:w w:val="100"/>
              </w:rPr>
              <w:t xml:space="preserve"> исполнением подпрограммы муниципальной программы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proofErr w:type="gramStart"/>
            <w:r w:rsidRPr="00D12C7F">
              <w:rPr>
                <w:w w:val="100"/>
              </w:rPr>
              <w:t>Контроль за</w:t>
            </w:r>
            <w:proofErr w:type="gramEnd"/>
            <w:r w:rsidRPr="00D12C7F">
              <w:rPr>
                <w:w w:val="100"/>
              </w:rPr>
              <w:t xml:space="preserve"> реализацией Подпрограммы 2 и целевым использованием средств осуществляет управление по капитальному строительству администрации муниципального образования «Город Астрахань».</w:t>
            </w:r>
          </w:p>
        </w:tc>
      </w:tr>
    </w:tbl>
    <w:p w:rsidR="00E21B73" w:rsidRPr="00D12C7F" w:rsidRDefault="00E21B73" w:rsidP="00E21B73">
      <w:pPr>
        <w:pStyle w:val="a3"/>
        <w:spacing w:line="240" w:lineRule="auto"/>
        <w:rPr>
          <w:spacing w:val="0"/>
        </w:rPr>
      </w:pPr>
    </w:p>
    <w:p w:rsidR="00E21B73" w:rsidRPr="00D12C7F" w:rsidRDefault="00E21B73" w:rsidP="00E21B73">
      <w:pPr>
        <w:pStyle w:val="a3"/>
        <w:spacing w:line="240" w:lineRule="auto"/>
        <w:rPr>
          <w:spacing w:val="0"/>
        </w:rPr>
      </w:pP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lastRenderedPageBreak/>
        <w:t>2. Характеристика проблемы в рассматриваемой сфере и прогноз ее развития с учетом реализации Подпрограммы 2.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Ненадлежащее содержание жилищного фонда и отсутствие средств на проведение его реконструкции являются причиной ежегодного роста объемов аварийного жилищного фонда. Его наличие не только ухудшает внешний облик, понижает инвестиционную привлекательность города и сдерживает развитие инфраструктуры, но и создает потенциальную угрозу безопасности и комфортности проживания граждан, ухудшает качество предоставляемых коммунальных услуг, повышает социальную напряженность в обществе.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В течение последних лет ввиду неудовлетворительного финансирования объемы проводимых работ по капитальному ремонту общего имущества многоквартирных домов были недостаточны для поддержания жилищного фонда в надлежащем состоянии, что, в конечном счете, обусловило его неуклонное ветшание.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С целью переселения граждан из аварийного жилищного фонда в 2019 году начато строительство 192-квартирного жилого дома по ул. Бульварной в Ленинском районе г. Астрахани.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В 2019 году были снесены 85 аварийных домов, расположенных на территории города.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В рамках подпрограммы планируется продолжить работу по строительству многоквартирных домов и ликвидации аварийного жилищного фонда и самовольно установленных объектов капитального и некапитального строительства.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3. Цели, задачи и показатели (индикаторы) достижения целей и решения задач, описание основных ожидаемых конечных результатов Подпрограммы 2.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Основной целью Подпрограммы 2 является улучшение архитектурного облика города на месте сносимых аварийных зданий и самовольно установленных объектов капитального и некапитального строительства.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Задачи Программы: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1. Строительство многоквартирных домов.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2. Ликвидация аварийного жилищного фонда и самовольно установленных объектов капитального и некапитального строительства.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Целевые показатели (индикаторы):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- доля ликвидированного аварийного жилищного фонда и ликвидированных самовольно установленных объектов капитального и некапитального строительства от общего количества аварийных домов, свободных от проживания и регистрационного учета граждан и прав третьих лиц, и самовольно установленных объектов капитального и некапитального строительства, от запланированного на год - 100%;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- степень выполнения Задачи 1.1 - 100%;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- площадь снесенного аварийного жилья и самовольно установленных объектов капитального и некапитального строительства - 44 925,01 кв. м.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4. Обоснование объема финансовых ресурсов, необходимых для реализации Подпрограммы 2.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Затраты на реализацию Подпрограммы 2 складываются из стоимости строительно-монтажных работ, работ по сносу аварийного жилья и материалов согласно разработанной проектно-сметной документации.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 xml:space="preserve">Затраты на реализацию мероприятий Подпрограммы 2 определены ориентировочно, исходя из стоимости аналогичных проектов. 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Общая сумма расходов на реализацию Подпрограммы 2 составляет 246 966 431,78 руб. за счет средств муниципального образования «Город Астрахань».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Перечень программных мероприятий и объемы финансирования подлежат уточнению исходя из возможностей бюджета муниципального образования «Город Астрахань» с корректировкой мероприятий Подпрограммы 2, результатов их реализации и оценки эффективности путем внесения соответствующих изменений в Подпрограмму 2.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Распределение расходов по мероприятиям представлено в приложении 2 к муниципальной программе.</w:t>
      </w:r>
    </w:p>
    <w:p w:rsidR="00E21B73" w:rsidRPr="00D12C7F" w:rsidRDefault="00E21B73" w:rsidP="00E21B73">
      <w:pPr>
        <w:pStyle w:val="a3"/>
        <w:spacing w:line="240" w:lineRule="auto"/>
        <w:rPr>
          <w:spacing w:val="0"/>
        </w:rPr>
      </w:pPr>
    </w:p>
    <w:p w:rsidR="00AE525A" w:rsidRDefault="00AE525A" w:rsidP="00E21B73">
      <w:pPr>
        <w:pStyle w:val="3"/>
        <w:spacing w:line="240" w:lineRule="auto"/>
        <w:rPr>
          <w:spacing w:val="0"/>
        </w:rPr>
      </w:pPr>
      <w:r>
        <w:rPr>
          <w:spacing w:val="0"/>
        </w:rPr>
        <w:br w:type="page"/>
      </w:r>
    </w:p>
    <w:p w:rsidR="00E21B73" w:rsidRPr="00D12C7F" w:rsidRDefault="00E21B73" w:rsidP="00E21B73">
      <w:pPr>
        <w:pStyle w:val="3"/>
        <w:spacing w:line="240" w:lineRule="auto"/>
        <w:rPr>
          <w:spacing w:val="0"/>
        </w:rPr>
      </w:pPr>
      <w:r w:rsidRPr="00D12C7F">
        <w:rPr>
          <w:spacing w:val="0"/>
        </w:rPr>
        <w:lastRenderedPageBreak/>
        <w:t xml:space="preserve">Подпрограмма 3 </w:t>
      </w:r>
    </w:p>
    <w:p w:rsidR="00E21B73" w:rsidRPr="00D12C7F" w:rsidRDefault="00E21B73" w:rsidP="00E21B73">
      <w:pPr>
        <w:pStyle w:val="3"/>
        <w:spacing w:line="240" w:lineRule="auto"/>
        <w:rPr>
          <w:spacing w:val="0"/>
        </w:rPr>
      </w:pPr>
      <w:r w:rsidRPr="00D12C7F">
        <w:rPr>
          <w:spacing w:val="0"/>
        </w:rPr>
        <w:t>«Реализация Генерального плана развития города Астрахани»</w:t>
      </w:r>
    </w:p>
    <w:p w:rsidR="00E21B73" w:rsidRPr="00D12C7F" w:rsidRDefault="00E21B73" w:rsidP="00E21B73">
      <w:pPr>
        <w:pStyle w:val="a3"/>
        <w:spacing w:line="240" w:lineRule="auto"/>
        <w:rPr>
          <w:spacing w:val="0"/>
        </w:rPr>
      </w:pPr>
      <w:r w:rsidRPr="00D12C7F">
        <w:rPr>
          <w:spacing w:val="0"/>
        </w:rPr>
        <w:t>1. Паспорт.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7"/>
        <w:gridCol w:w="5223"/>
      </w:tblGrid>
      <w:tr w:rsidR="00E21B73" w:rsidRPr="00D12C7F" w:rsidTr="007354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 xml:space="preserve">Наименование подпрограммы </w:t>
            </w:r>
            <w:proofErr w:type="gramStart"/>
            <w:r w:rsidRPr="00D12C7F">
              <w:rPr>
                <w:w w:val="100"/>
              </w:rPr>
              <w:t>му­ниципальной</w:t>
            </w:r>
            <w:proofErr w:type="gramEnd"/>
            <w:r w:rsidRPr="00D12C7F">
              <w:rPr>
                <w:w w:val="100"/>
              </w:rPr>
              <w:t xml:space="preserve"> программы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 xml:space="preserve">«Реализация Генерального плана </w:t>
            </w:r>
            <w:proofErr w:type="gramStart"/>
            <w:r w:rsidRPr="00D12C7F">
              <w:rPr>
                <w:w w:val="100"/>
              </w:rPr>
              <w:t>разви­тия</w:t>
            </w:r>
            <w:proofErr w:type="gramEnd"/>
            <w:r w:rsidRPr="00D12C7F">
              <w:rPr>
                <w:w w:val="100"/>
              </w:rPr>
              <w:t xml:space="preserve"> города Астрахани»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(далее - Подпрограмма 3)</w:t>
            </w:r>
          </w:p>
        </w:tc>
      </w:tr>
      <w:tr w:rsidR="00E21B73" w:rsidRPr="00D12C7F" w:rsidTr="007354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proofErr w:type="gramStart"/>
            <w:r w:rsidRPr="00D12C7F">
              <w:rPr>
                <w:w w:val="100"/>
              </w:rPr>
              <w:t>Ответственный исполнитель под­программы муниципальной про­граммы</w:t>
            </w:r>
            <w:proofErr w:type="gramEnd"/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 xml:space="preserve">Управление по строительству, </w:t>
            </w:r>
            <w:proofErr w:type="gramStart"/>
            <w:r w:rsidRPr="00D12C7F">
              <w:rPr>
                <w:w w:val="100"/>
              </w:rPr>
              <w:t>архитек­туре</w:t>
            </w:r>
            <w:proofErr w:type="gramEnd"/>
            <w:r w:rsidRPr="00D12C7F">
              <w:rPr>
                <w:w w:val="100"/>
              </w:rPr>
              <w:t xml:space="preserve"> и градостроительству администра­ции муниципального образования «Город Астрахань»</w:t>
            </w:r>
          </w:p>
        </w:tc>
      </w:tr>
      <w:tr w:rsidR="00E21B73" w:rsidRPr="00D12C7F" w:rsidTr="007354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 xml:space="preserve">Участники подпрограммы </w:t>
            </w:r>
            <w:proofErr w:type="gramStart"/>
            <w:r w:rsidRPr="00D12C7F">
              <w:rPr>
                <w:w w:val="100"/>
              </w:rPr>
              <w:t>муници­пальной</w:t>
            </w:r>
            <w:proofErr w:type="gramEnd"/>
            <w:r w:rsidRPr="00D12C7F">
              <w:rPr>
                <w:w w:val="100"/>
              </w:rPr>
              <w:t xml:space="preserve"> программы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отсутствуют</w:t>
            </w:r>
          </w:p>
        </w:tc>
      </w:tr>
      <w:tr w:rsidR="00E21B73" w:rsidRPr="00D12C7F" w:rsidTr="007354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 xml:space="preserve">Цель подпрограммы </w:t>
            </w:r>
            <w:proofErr w:type="gramStart"/>
            <w:r w:rsidRPr="00D12C7F">
              <w:rPr>
                <w:w w:val="100"/>
              </w:rPr>
              <w:t>муниципаль­ной</w:t>
            </w:r>
            <w:proofErr w:type="gramEnd"/>
            <w:r w:rsidRPr="00D12C7F">
              <w:rPr>
                <w:w w:val="100"/>
              </w:rPr>
              <w:t xml:space="preserve"> программы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 xml:space="preserve">Создание условий для реализации Генерального плана в части выполнения требований градостроительного </w:t>
            </w:r>
            <w:proofErr w:type="gramStart"/>
            <w:r w:rsidRPr="00D12C7F">
              <w:rPr>
                <w:w w:val="100"/>
              </w:rPr>
              <w:t>зако­нодательства</w:t>
            </w:r>
            <w:proofErr w:type="gramEnd"/>
          </w:p>
        </w:tc>
      </w:tr>
      <w:tr w:rsidR="00E21B73" w:rsidRPr="00D12C7F" w:rsidTr="007354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 xml:space="preserve">Задачи подпрограммы </w:t>
            </w:r>
            <w:proofErr w:type="gramStart"/>
            <w:r w:rsidRPr="00D12C7F">
              <w:rPr>
                <w:w w:val="100"/>
              </w:rPr>
              <w:t>муници­пальной</w:t>
            </w:r>
            <w:proofErr w:type="gramEnd"/>
            <w:r w:rsidRPr="00D12C7F">
              <w:rPr>
                <w:w w:val="100"/>
              </w:rPr>
              <w:t xml:space="preserve"> программы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- развитие пространственн</w:t>
            </w:r>
            <w:proofErr w:type="gramStart"/>
            <w:r w:rsidRPr="00D12C7F">
              <w:rPr>
                <w:w w:val="100"/>
              </w:rPr>
              <w:t>о-</w:t>
            </w:r>
            <w:proofErr w:type="gramEnd"/>
            <w:r w:rsidRPr="00D12C7F">
              <w:rPr>
                <w:w w:val="100"/>
              </w:rPr>
              <w:t>­планировочной организации террито­рии;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 xml:space="preserve">- создание условий для развития </w:t>
            </w:r>
            <w:proofErr w:type="gramStart"/>
            <w:r w:rsidRPr="00D12C7F">
              <w:rPr>
                <w:w w:val="100"/>
              </w:rPr>
              <w:t>жи­лищного</w:t>
            </w:r>
            <w:proofErr w:type="gramEnd"/>
            <w:r w:rsidRPr="00D12C7F">
              <w:rPr>
                <w:w w:val="100"/>
              </w:rPr>
              <w:t xml:space="preserve"> строительства, объектов со­циальной сферы, сферы обслужива­ния, коммунальной и транспортной инфраструктур</w:t>
            </w:r>
          </w:p>
        </w:tc>
      </w:tr>
      <w:tr w:rsidR="00E21B73" w:rsidRPr="00D12C7F" w:rsidTr="007354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Целевые показатели подпрограммы (индикаторы) муниципальной про­граммы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 xml:space="preserve">- степень реализации задач </w:t>
            </w:r>
            <w:proofErr w:type="gramStart"/>
            <w:r w:rsidRPr="00D12C7F">
              <w:rPr>
                <w:w w:val="100"/>
              </w:rPr>
              <w:t>Подпро­граммы</w:t>
            </w:r>
            <w:proofErr w:type="gramEnd"/>
            <w:r w:rsidRPr="00D12C7F">
              <w:rPr>
                <w:w w:val="100"/>
              </w:rPr>
              <w:t xml:space="preserve"> 3;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 xml:space="preserve">- доля территории города, обеспеченная документацией по планировке </w:t>
            </w:r>
            <w:proofErr w:type="gramStart"/>
            <w:r w:rsidRPr="00D12C7F">
              <w:rPr>
                <w:w w:val="100"/>
              </w:rPr>
              <w:t>террито­рии</w:t>
            </w:r>
            <w:proofErr w:type="gramEnd"/>
            <w:r w:rsidRPr="00D12C7F">
              <w:rPr>
                <w:w w:val="100"/>
              </w:rPr>
              <w:t>, в% от общей площади территории города;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- степень выполнения мероприятий</w:t>
            </w:r>
            <w:proofErr w:type="gramStart"/>
            <w:r w:rsidRPr="00D12C7F">
              <w:rPr>
                <w:w w:val="100"/>
              </w:rPr>
              <w:t xml:space="preserve"> З</w:t>
            </w:r>
            <w:proofErr w:type="gramEnd"/>
            <w:r w:rsidRPr="00D12C7F">
              <w:rPr>
                <w:w w:val="100"/>
              </w:rPr>
              <w:t>а­дачи 1.2</w:t>
            </w:r>
          </w:p>
        </w:tc>
      </w:tr>
      <w:tr w:rsidR="00E21B73" w:rsidRPr="00D12C7F" w:rsidTr="007354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 xml:space="preserve">Сроки и этапы реализации </w:t>
            </w:r>
            <w:proofErr w:type="gramStart"/>
            <w:r w:rsidRPr="00D12C7F">
              <w:rPr>
                <w:w w:val="100"/>
              </w:rPr>
              <w:t>подпро­граммы</w:t>
            </w:r>
            <w:proofErr w:type="gramEnd"/>
            <w:r w:rsidRPr="00D12C7F">
              <w:rPr>
                <w:w w:val="100"/>
              </w:rPr>
              <w:t xml:space="preserve"> муниципальной программы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Подпрограмма 3 реализуется в течение 2021-2023 годов</w:t>
            </w:r>
          </w:p>
        </w:tc>
      </w:tr>
      <w:tr w:rsidR="00E21B73" w:rsidRPr="00D12C7F" w:rsidTr="007354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 xml:space="preserve">Объемы и источники </w:t>
            </w:r>
            <w:proofErr w:type="gramStart"/>
            <w:r w:rsidRPr="00D12C7F">
              <w:rPr>
                <w:w w:val="100"/>
              </w:rPr>
              <w:t>финансирова­ния</w:t>
            </w:r>
            <w:proofErr w:type="gramEnd"/>
            <w:r w:rsidRPr="00D12C7F">
              <w:rPr>
                <w:w w:val="100"/>
              </w:rPr>
              <w:t xml:space="preserve"> подпрограммы муниципальной программы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 xml:space="preserve">Общий объем бюджетных ассигнований бюджета муниципального образования «Город Астрахань» (далее - местный бюджет) Подпрограммы 3 составляет 36 038 817,00 руб., в том числе: 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в 2021 г. - 12 012 939,00 руб.;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в 2022 г. - 12 012 939,00 руб.;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в 2023 г. - 12 012 939,00 руб.</w:t>
            </w:r>
          </w:p>
        </w:tc>
      </w:tr>
      <w:tr w:rsidR="00E21B73" w:rsidRPr="00D12C7F" w:rsidTr="007354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 xml:space="preserve">Ожидаемые конечные результаты реализации подпрограммы </w:t>
            </w:r>
            <w:proofErr w:type="gramStart"/>
            <w:r w:rsidRPr="00D12C7F">
              <w:rPr>
                <w:w w:val="100"/>
              </w:rPr>
              <w:t>муни­ципальной</w:t>
            </w:r>
            <w:proofErr w:type="gramEnd"/>
            <w:r w:rsidRPr="00D12C7F">
              <w:rPr>
                <w:w w:val="100"/>
              </w:rPr>
              <w:t xml:space="preserve"> программы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 xml:space="preserve">- степень реализации задач </w:t>
            </w:r>
            <w:proofErr w:type="gramStart"/>
            <w:r w:rsidRPr="00D12C7F">
              <w:rPr>
                <w:w w:val="100"/>
              </w:rPr>
              <w:t>Подпро­граммы</w:t>
            </w:r>
            <w:proofErr w:type="gramEnd"/>
            <w:r w:rsidRPr="00D12C7F">
              <w:rPr>
                <w:w w:val="100"/>
              </w:rPr>
              <w:t xml:space="preserve"> 3 - 100%;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 xml:space="preserve">- доля территории города, </w:t>
            </w:r>
            <w:proofErr w:type="gramStart"/>
            <w:r w:rsidRPr="00D12C7F">
              <w:rPr>
                <w:w w:val="100"/>
              </w:rPr>
              <w:t>обеспечен­ная</w:t>
            </w:r>
            <w:proofErr w:type="gramEnd"/>
            <w:r w:rsidRPr="00D12C7F">
              <w:rPr>
                <w:w w:val="100"/>
              </w:rPr>
              <w:t xml:space="preserve"> документацией по планировке тер­ритории, в% от общей площади терри­тории города - 21,7%;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- степень выполнения мероприятий</w:t>
            </w:r>
            <w:proofErr w:type="gramStart"/>
            <w:r w:rsidRPr="00D12C7F">
              <w:rPr>
                <w:w w:val="100"/>
              </w:rPr>
              <w:t xml:space="preserve"> З</w:t>
            </w:r>
            <w:proofErr w:type="gramEnd"/>
            <w:r w:rsidRPr="00D12C7F">
              <w:rPr>
                <w:w w:val="100"/>
              </w:rPr>
              <w:t>а­дачи 1.2. - 100%</w:t>
            </w:r>
          </w:p>
        </w:tc>
      </w:tr>
      <w:tr w:rsidR="00E21B73" w:rsidRPr="00D12C7F" w:rsidTr="007354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 xml:space="preserve">Система организации контроля за исполнением подпрограммы </w:t>
            </w:r>
            <w:proofErr w:type="gramStart"/>
            <w:r w:rsidRPr="00D12C7F">
              <w:rPr>
                <w:w w:val="100"/>
              </w:rPr>
              <w:t>муни­ципальной</w:t>
            </w:r>
            <w:proofErr w:type="gramEnd"/>
            <w:r w:rsidRPr="00D12C7F">
              <w:rPr>
                <w:w w:val="100"/>
              </w:rPr>
              <w:t xml:space="preserve"> программы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 xml:space="preserve">Контроль за исполнением </w:t>
            </w:r>
            <w:proofErr w:type="gramStart"/>
            <w:r w:rsidRPr="00D12C7F">
              <w:rPr>
                <w:w w:val="100"/>
              </w:rPr>
              <w:t>Подпро­граммы</w:t>
            </w:r>
            <w:proofErr w:type="gramEnd"/>
            <w:r w:rsidRPr="00D12C7F">
              <w:rPr>
                <w:w w:val="100"/>
              </w:rPr>
              <w:t xml:space="preserve"> 3 и целевым использованием средств осуществляет управление по строительству, архитектуре и градо­строительству администрации муници­пального образования «Город Астра­хань».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 xml:space="preserve">Отчет о реализации Подпрограммы 3 представляется управлением по </w:t>
            </w:r>
            <w:proofErr w:type="gramStart"/>
            <w:r w:rsidRPr="00D12C7F">
              <w:rPr>
                <w:w w:val="100"/>
              </w:rPr>
              <w:t>строи­тельству</w:t>
            </w:r>
            <w:proofErr w:type="gramEnd"/>
            <w:r w:rsidRPr="00D12C7F">
              <w:rPr>
                <w:w w:val="100"/>
              </w:rPr>
              <w:t>, архитектуре и градострои­тельству администрации муниципаль­ного образования «Город Астрахань» в управление по капитальному строи­тельству администрации муниципаль­ного образования «Город Астрахань» по итогам: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• 1 квартала - до 10 числа месяца, следующего за отчетным периодом;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>• 1 полугодия - до 10 числа месяца, следующего за отчетным периодом;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 xml:space="preserve">• 9 месяцев - до 10 числа месяца, </w:t>
            </w:r>
            <w:proofErr w:type="gramStart"/>
            <w:r w:rsidRPr="00D12C7F">
              <w:rPr>
                <w:w w:val="100"/>
              </w:rPr>
              <w:t>сле­дующего</w:t>
            </w:r>
            <w:proofErr w:type="gramEnd"/>
            <w:r w:rsidRPr="00D12C7F">
              <w:rPr>
                <w:w w:val="100"/>
              </w:rPr>
              <w:t xml:space="preserve"> за отчетным периодом;</w:t>
            </w:r>
          </w:p>
          <w:p w:rsidR="00E21B73" w:rsidRPr="00D12C7F" w:rsidRDefault="00E21B73" w:rsidP="007354C2">
            <w:pPr>
              <w:pStyle w:val="a4"/>
              <w:spacing w:line="240" w:lineRule="auto"/>
              <w:rPr>
                <w:w w:val="100"/>
              </w:rPr>
            </w:pPr>
            <w:r w:rsidRPr="00D12C7F">
              <w:rPr>
                <w:w w:val="100"/>
              </w:rPr>
              <w:t xml:space="preserve">• года - до 15 февраля года, </w:t>
            </w:r>
            <w:proofErr w:type="gramStart"/>
            <w:r w:rsidRPr="00D12C7F">
              <w:rPr>
                <w:w w:val="100"/>
              </w:rPr>
              <w:t>следую­щего</w:t>
            </w:r>
            <w:proofErr w:type="gramEnd"/>
            <w:r w:rsidRPr="00D12C7F">
              <w:rPr>
                <w:w w:val="100"/>
              </w:rPr>
              <w:t xml:space="preserve"> за отчетным годом</w:t>
            </w:r>
          </w:p>
        </w:tc>
      </w:tr>
    </w:tbl>
    <w:p w:rsidR="00E21B73" w:rsidRPr="00D12C7F" w:rsidRDefault="00E21B73" w:rsidP="00E21B73">
      <w:pPr>
        <w:pStyle w:val="a3"/>
        <w:spacing w:line="240" w:lineRule="auto"/>
        <w:rPr>
          <w:spacing w:val="0"/>
        </w:rPr>
      </w:pPr>
    </w:p>
    <w:p w:rsidR="00E21B73" w:rsidRPr="00D12C7F" w:rsidRDefault="00E21B73" w:rsidP="00E21B73">
      <w:pPr>
        <w:pStyle w:val="a3"/>
        <w:spacing w:line="240" w:lineRule="auto"/>
        <w:rPr>
          <w:spacing w:val="0"/>
        </w:rPr>
      </w:pP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 xml:space="preserve">2. Характеристика проблемы (задачи), решение которой </w:t>
      </w:r>
      <w:proofErr w:type="gramStart"/>
      <w:r w:rsidRPr="00D12C7F">
        <w:rPr>
          <w:spacing w:val="0"/>
        </w:rPr>
        <w:t>осу­ществляется</w:t>
      </w:r>
      <w:proofErr w:type="gramEnd"/>
      <w:r w:rsidRPr="00D12C7F">
        <w:rPr>
          <w:spacing w:val="0"/>
        </w:rPr>
        <w:t xml:space="preserve"> путем реализации Подпрограммы 3.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lastRenderedPageBreak/>
        <w:t xml:space="preserve">Подпрограмма 3 разработана управлением по строительству, </w:t>
      </w:r>
      <w:proofErr w:type="gramStart"/>
      <w:r w:rsidRPr="00D12C7F">
        <w:rPr>
          <w:spacing w:val="0"/>
        </w:rPr>
        <w:t>архитек­туре</w:t>
      </w:r>
      <w:proofErr w:type="gramEnd"/>
      <w:r w:rsidRPr="00D12C7F">
        <w:rPr>
          <w:spacing w:val="0"/>
        </w:rPr>
        <w:t xml:space="preserve"> и градостроительству администрации муниципального образования «Город Астрахань» (далее - Управление) в рамках исполнения полномочий органов местного само­управления, закрепленных Градостроительным кодек­сом РФ, Генеральным планом развития города до 2025 года и Правилами землепользования и застройки города Астрахани, а также в целях формирования и реализации единой градостроительной политики на территории му­ниципального образования «Город Астрахань».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 xml:space="preserve">Стратегическая задача Генерального плана - обеспечение устойчиво­го развития городского округа как на ближайшие годы, так и в </w:t>
      </w:r>
      <w:proofErr w:type="gramStart"/>
      <w:r w:rsidRPr="00D12C7F">
        <w:rPr>
          <w:spacing w:val="0"/>
        </w:rPr>
        <w:t>долгосроч­ной</w:t>
      </w:r>
      <w:proofErr w:type="gramEnd"/>
      <w:r w:rsidRPr="00D12C7F">
        <w:rPr>
          <w:spacing w:val="0"/>
        </w:rPr>
        <w:t xml:space="preserve"> перспективе. Генеральный план является стратегическим </w:t>
      </w:r>
      <w:proofErr w:type="gramStart"/>
      <w:r w:rsidRPr="00D12C7F">
        <w:rPr>
          <w:spacing w:val="0"/>
        </w:rPr>
        <w:t>обществен­ным</w:t>
      </w:r>
      <w:proofErr w:type="gramEnd"/>
      <w:r w:rsidRPr="00D12C7F">
        <w:rPr>
          <w:spacing w:val="0"/>
        </w:rPr>
        <w:t xml:space="preserve"> документом, который охватывает многие стороны жизнедеятельности населения, проживающего в городе. Поэтому в нем затрагиваются вопросы не только территориального и функционального зонирования, но и другие важные вопросы, определяющие качество городской среды: транспортную доступность, уровень воздействия вредных выбросов на здоровье </w:t>
      </w:r>
      <w:proofErr w:type="gramStart"/>
      <w:r w:rsidRPr="00D12C7F">
        <w:rPr>
          <w:spacing w:val="0"/>
        </w:rPr>
        <w:t>населе­ния</w:t>
      </w:r>
      <w:proofErr w:type="gramEnd"/>
      <w:r w:rsidRPr="00D12C7F">
        <w:rPr>
          <w:spacing w:val="0"/>
        </w:rPr>
        <w:t>, привлекательность и узнаваемость города, надежность всех инженер­ных инфраструктур, усиление позиций города Астрахани на Юге России.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 xml:space="preserve">Генеральный план города Астрахани разработан на расчетный срок до 2025 года, его реализация зависит от слаженных действий всех </w:t>
      </w:r>
      <w:proofErr w:type="gramStart"/>
      <w:r w:rsidRPr="00D12C7F">
        <w:rPr>
          <w:spacing w:val="0"/>
        </w:rPr>
        <w:t>участ­ников</w:t>
      </w:r>
      <w:proofErr w:type="gramEnd"/>
      <w:r w:rsidRPr="00D12C7F">
        <w:rPr>
          <w:spacing w:val="0"/>
        </w:rPr>
        <w:t xml:space="preserve"> градостроительного процесса и требует выделения первостепенных задач. 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 xml:space="preserve">В целях создания условий для реализации Генерального плана в </w:t>
      </w:r>
      <w:proofErr w:type="gramStart"/>
      <w:r w:rsidRPr="00D12C7F">
        <w:rPr>
          <w:spacing w:val="0"/>
        </w:rPr>
        <w:t>ча­сти</w:t>
      </w:r>
      <w:proofErr w:type="gramEnd"/>
      <w:r w:rsidRPr="00D12C7F">
        <w:rPr>
          <w:spacing w:val="0"/>
        </w:rPr>
        <w:t xml:space="preserve"> выполнения требований градостроительного законодательства, при разработке Подпрограммы 3 использован программно-целевой метод, что позволит повысить эффективность расходования средств местного бюдже­та, направленных на реализацию Подпрограммы 3, скоординировать дей­ствия органов местного самоуправления, органов государственной власти, организаций города по развитию городской среды, обеспечить исполнение соответствующих полномочий органами местного самоуправления, стимули­ровать инвестиционную деятельность в области строительства на территории города Астрахани с привлечением внебюджетных источников. 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3. Цели, задачи и показатели (индикаторы) достижения целей и решения задач, описание основных ожидаемых конечных результатов Подпрограммы 3.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Целью Подпрограммы 3 является создание условий для реализации Генерального плана в части выполнения требований градостроительного законодательства.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Задачами Подпрограммы 3 являются: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- развитие пространственно-планировочной организации территории;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 xml:space="preserve">- создание условий для развития жилищного строительства, объектов социальной сферы, сферы обслуживания, коммунальной и транспортной инфраструктур. 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Целевые показатели Подпрограммы 3: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- степень реализации задач Подпрограммы 3 - 100%;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 xml:space="preserve">- доля территории города, обеспеченная документацией по планировке территории, </w:t>
      </w:r>
      <w:proofErr w:type="gramStart"/>
      <w:r w:rsidRPr="00D12C7F">
        <w:rPr>
          <w:spacing w:val="0"/>
        </w:rPr>
        <w:t>в</w:t>
      </w:r>
      <w:proofErr w:type="gramEnd"/>
      <w:r w:rsidRPr="00D12C7F">
        <w:rPr>
          <w:spacing w:val="0"/>
        </w:rPr>
        <w:t xml:space="preserve">% </w:t>
      </w:r>
      <w:proofErr w:type="gramStart"/>
      <w:r w:rsidRPr="00D12C7F">
        <w:rPr>
          <w:spacing w:val="0"/>
        </w:rPr>
        <w:t>от</w:t>
      </w:r>
      <w:proofErr w:type="gramEnd"/>
      <w:r w:rsidRPr="00D12C7F">
        <w:rPr>
          <w:spacing w:val="0"/>
        </w:rPr>
        <w:t xml:space="preserve"> общей площади территории города - 21,7%;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- степень выполнения мероприятий Задачи 1.2 - 100%.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Реализация мероприятий Подпрограммы 3 позволит: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- развить пространственно-планировочную организацию территории на 100%;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 xml:space="preserve">- создать условия для развития жилищного строительства, объектов социальной сферы, сферы обслуживания, коммунальной и транспортной инфраструктур; 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 xml:space="preserve">- разрабатывать проекты по внесению изменений в документы </w:t>
      </w:r>
      <w:proofErr w:type="gramStart"/>
      <w:r w:rsidRPr="00D12C7F">
        <w:rPr>
          <w:spacing w:val="0"/>
        </w:rPr>
        <w:t>терри­ториального</w:t>
      </w:r>
      <w:proofErr w:type="gramEnd"/>
      <w:r w:rsidRPr="00D12C7F">
        <w:rPr>
          <w:spacing w:val="0"/>
        </w:rPr>
        <w:t xml:space="preserve"> планирования и градостроительного зонирования (финанси­рование за счет средств местного бюджета);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- поддерживать требуемый уровень программного обеспечения ин­формационной системы градостроительной деятельности (финансирование за счет средств местного бюджета);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 xml:space="preserve">- осуществлять реализацию полномочий органов местного </w:t>
      </w:r>
      <w:proofErr w:type="gramStart"/>
      <w:r w:rsidRPr="00D12C7F">
        <w:rPr>
          <w:spacing w:val="0"/>
        </w:rPr>
        <w:t>самоуправ­ления</w:t>
      </w:r>
      <w:proofErr w:type="gramEnd"/>
      <w:r w:rsidRPr="00D12C7F">
        <w:rPr>
          <w:spacing w:val="0"/>
        </w:rPr>
        <w:t xml:space="preserve"> в градостроительной области (финансирование за счет средств мест­ного бюджета);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- осуществлять подготовку документации для принятия решений, направленных на устойчивое развитие территорий (финансирование за счет средств местного бюджета);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- разрабатывать документацию и осуществлять реализацию объектов монументального искусства и малых архитектурных форм (</w:t>
      </w:r>
      <w:proofErr w:type="gramStart"/>
      <w:r w:rsidRPr="00D12C7F">
        <w:rPr>
          <w:spacing w:val="0"/>
        </w:rPr>
        <w:t>финансирова­ние</w:t>
      </w:r>
      <w:proofErr w:type="gramEnd"/>
      <w:r w:rsidRPr="00D12C7F">
        <w:rPr>
          <w:spacing w:val="0"/>
        </w:rPr>
        <w:t xml:space="preserve"> за счет средств местного бюджета).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Развернутый перечень показателей (индикаторов) Подпрограммы 3 приведен в приложении 1.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4. Обоснование объема финансовых ресурсов, необходимых для реализации Подпрограммы 3.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Затраты на реализацию Подпрограммы 3 определены на основании действующего объема финансирования.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Объем финансирования Подпрограммы 3 за счет средств местного бюджета составляет 36 038 817,00 руб., в том числе: в 2021 г. - 12 012 939,00 руб.; в 2022 г. - 12 012 939,00 руб.; 2023 - 12 012 939,00 руб.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Подпрограмма 3 планируется к реализации в течение 2021-2023 годов за счет средств местного бюджета в размерах, учтенных на этапе формирования Подпрограммы 3.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Перечень мероприятий и объемы финансирования за счет средств местного бюджета подлежат уточнению исходя из возможности местного бюджета с корректировкой программных мероприятий, результатов их реализации и оценки эффективности путем внесения соответствующих изменений в муниципальную программу.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Распределение объемов финансирования по мероприятиям Подпрограммы 3 представлено в приложении 2.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Приложение 1 к муниципальной программе муниципального образования «Город Астрахань»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lastRenderedPageBreak/>
        <w:t xml:space="preserve">«Жилищное строительство и содержание муниципального жилищного фонда </w:t>
      </w:r>
    </w:p>
    <w:p w:rsidR="00E21B73" w:rsidRPr="00D12C7F" w:rsidRDefault="00E21B73" w:rsidP="00AE525A">
      <w:pPr>
        <w:pStyle w:val="a3"/>
        <w:spacing w:line="240" w:lineRule="auto"/>
        <w:ind w:firstLine="709"/>
        <w:rPr>
          <w:spacing w:val="0"/>
        </w:rPr>
      </w:pPr>
      <w:r w:rsidRPr="00D12C7F">
        <w:rPr>
          <w:spacing w:val="0"/>
        </w:rPr>
        <w:t>муниципального образования «Город Астрахань»</w:t>
      </w:r>
    </w:p>
    <w:p w:rsidR="00E21B73" w:rsidRPr="00D12C7F" w:rsidRDefault="00E21B73" w:rsidP="00E21B73">
      <w:pPr>
        <w:pStyle w:val="3"/>
        <w:spacing w:line="240" w:lineRule="auto"/>
        <w:rPr>
          <w:spacing w:val="0"/>
        </w:rPr>
      </w:pPr>
      <w:r w:rsidRPr="00D12C7F">
        <w:rPr>
          <w:spacing w:val="0"/>
        </w:rPr>
        <w:t xml:space="preserve">Перечень программных мероприятий, показателей (индикаторов) и результатов </w:t>
      </w:r>
    </w:p>
    <w:p w:rsidR="00E21B73" w:rsidRPr="00D12C7F" w:rsidRDefault="00E21B73" w:rsidP="00E21B73">
      <w:pPr>
        <w:pStyle w:val="3"/>
        <w:spacing w:line="240" w:lineRule="auto"/>
        <w:rPr>
          <w:spacing w:val="0"/>
        </w:rPr>
      </w:pPr>
      <w:r w:rsidRPr="00D12C7F">
        <w:rPr>
          <w:spacing w:val="0"/>
        </w:rPr>
        <w:t>муниципальной программы муниципального образования «Город Астрахань»</w:t>
      </w:r>
    </w:p>
    <w:p w:rsidR="00E21B73" w:rsidRPr="00D12C7F" w:rsidRDefault="00E21B73" w:rsidP="00E21B73">
      <w:pPr>
        <w:pStyle w:val="3"/>
        <w:spacing w:line="240" w:lineRule="auto"/>
        <w:rPr>
          <w:spacing w:val="0"/>
        </w:rPr>
      </w:pPr>
      <w:r w:rsidRPr="00D12C7F">
        <w:rPr>
          <w:spacing w:val="0"/>
        </w:rPr>
        <w:t>«Жилищное строительство и содержание муниципального жилищного фонда муниципального образования «Город Астрахань»</w:t>
      </w:r>
    </w:p>
    <w:p w:rsidR="002C3E17" w:rsidRDefault="002C3E17"/>
    <w:sectPr w:rsidR="002C3E17" w:rsidSect="00AE525A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B73"/>
    <w:rsid w:val="002C3E17"/>
    <w:rsid w:val="00AE525A"/>
    <w:rsid w:val="00E21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B73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21B73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21B73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E21B73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  <w:style w:type="paragraph" w:styleId="a5">
    <w:name w:val="Balloon Text"/>
    <w:basedOn w:val="a"/>
    <w:link w:val="a6"/>
    <w:uiPriority w:val="99"/>
    <w:semiHidden/>
    <w:unhideWhenUsed/>
    <w:rsid w:val="00AE52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525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B73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21B73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21B73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E21B73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  <w:style w:type="paragraph" w:styleId="a5">
    <w:name w:val="Balloon Text"/>
    <w:basedOn w:val="a"/>
    <w:link w:val="a6"/>
    <w:uiPriority w:val="99"/>
    <w:semiHidden/>
    <w:unhideWhenUsed/>
    <w:rsid w:val="00AE52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525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16</Pages>
  <Words>8033</Words>
  <Characters>45791</Characters>
  <Application>Microsoft Office Word</Application>
  <DocSecurity>0</DocSecurity>
  <Lines>381</Lines>
  <Paragraphs>107</Paragraphs>
  <ScaleCrop>false</ScaleCrop>
  <Company/>
  <LinksUpToDate>false</LinksUpToDate>
  <CharactersWithSpaces>53717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2020-08-19T12:00:00Z</dcterms:created>
  <dcterms:modified xsi:type="dcterms:W3CDTF">2020-08-19T12:06:00Z</dcterms:modified>
</cp:coreProperties>
</file>